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Calibri" w:hAnsi="Calibri" w:cs="Calibri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0DA">
        <w:rPr>
          <w:rFonts w:ascii="Times New Roman" w:hAnsi="Times New Roman" w:cs="Times New Roman"/>
          <w:b/>
          <w:bCs/>
          <w:sz w:val="24"/>
          <w:szCs w:val="24"/>
        </w:rPr>
        <w:t>МИНИСТЕРСТВО ТРУДА И СОЦИАЛЬНОЙ ЗАЩИТЫ РОССИЙСКОЙ ФЕДЕРАЦИИ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0DA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0DA">
        <w:rPr>
          <w:rFonts w:ascii="Times New Roman" w:hAnsi="Times New Roman" w:cs="Times New Roman"/>
          <w:b/>
          <w:bCs/>
          <w:sz w:val="24"/>
          <w:szCs w:val="24"/>
        </w:rPr>
        <w:t>от 12 августа 2014 г. N 549н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0DA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0DA">
        <w:rPr>
          <w:rFonts w:ascii="Times New Roman" w:hAnsi="Times New Roman" w:cs="Times New Roman"/>
          <w:b/>
          <w:bCs/>
          <w:sz w:val="24"/>
          <w:szCs w:val="24"/>
        </w:rPr>
        <w:t>ПРОВЕДЕНИЯ ГОСУДАРСТВЕННОЙ ЭКСПЕРТИЗЫ УСЛОВИЙ ТРУДА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F550DA">
          <w:rPr>
            <w:rFonts w:ascii="Times New Roman" w:hAnsi="Times New Roman" w:cs="Times New Roman"/>
            <w:sz w:val="24"/>
            <w:szCs w:val="24"/>
          </w:rPr>
          <w:t>статьей 216.1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 1, ст. 3; 2006, N 27, ст. 2878; 2008, N 30, ст. 3616; 2011, N 27, ст. 3880; N 30, ст. 4590; 2013, N 52, ст. 6986), </w:t>
      </w:r>
      <w:hyperlink r:id="rId5" w:history="1">
        <w:r w:rsidRPr="00F550DA">
          <w:rPr>
            <w:rFonts w:ascii="Times New Roman" w:hAnsi="Times New Roman" w:cs="Times New Roman"/>
            <w:sz w:val="24"/>
            <w:szCs w:val="24"/>
          </w:rPr>
          <w:t>частью 1 статьи 24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 xml:space="preserve">2014, N 26, ст. 3366) и </w:t>
      </w:r>
      <w:hyperlink r:id="rId6" w:history="1">
        <w:r w:rsidRPr="00F550DA">
          <w:rPr>
            <w:rFonts w:ascii="Times New Roman" w:hAnsi="Times New Roman" w:cs="Times New Roman"/>
            <w:sz w:val="24"/>
            <w:szCs w:val="24"/>
          </w:rPr>
          <w:t>подпунктом 5.2.14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N 45, ст. 5822; N 46, ст. 5952; 2014, N 21, ст. 2710; официальный интернет-портал правовой информации http://www.pravo.gov.ru, 4 августа 2014 г., N 0001201408040017), приказываю:</w:t>
      </w:r>
      <w:proofErr w:type="gramEnd"/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ar28" w:history="1">
        <w:r w:rsidRPr="00F550D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экспертизы условий труда.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550DA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F550DA">
        <w:rPr>
          <w:rFonts w:ascii="Times New Roman" w:hAnsi="Times New Roman" w:cs="Times New Roman"/>
          <w:sz w:val="24"/>
          <w:szCs w:val="24"/>
        </w:rPr>
        <w:t xml:space="preserve"> Министра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right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С.Ф.ВЕЛЬМЯЙКИН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2"/>
      <w:bookmarkEnd w:id="0"/>
      <w:r w:rsidRPr="00F550DA">
        <w:rPr>
          <w:rFonts w:ascii="Times New Roman" w:hAnsi="Times New Roman" w:cs="Times New Roman"/>
          <w:sz w:val="24"/>
          <w:szCs w:val="24"/>
        </w:rPr>
        <w:t>Утвержден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right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right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и социального развития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right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right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от 12 августа 2014 г. N 549н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8"/>
      <w:bookmarkEnd w:id="1"/>
      <w:r w:rsidRPr="00F550DA">
        <w:rPr>
          <w:rFonts w:ascii="Times New Roman" w:hAnsi="Times New Roman" w:cs="Times New Roman"/>
          <w:b/>
          <w:bCs/>
          <w:sz w:val="24"/>
          <w:szCs w:val="24"/>
        </w:rPr>
        <w:t>ПОРЯДОК ПРОВЕДЕНИЯ ГОСУДАРСТВЕННОЙ ЭКСПЕРТИЗЫ УСЛОВИЙ ТРУДА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0"/>
      <w:bookmarkEnd w:id="2"/>
      <w:r w:rsidRPr="00F550D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проведения государственной экспертизы условий труда, осуществляемой Федеральной службой по труду и занятости и органами исполнительной власти субъектов Российской Федерации в области охраны труда (далее - органы государственной экспертизы условий труда).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2. Государственная экспертиза условий труда осуществляется в целях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оценки качества проведения специальной оценки условий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труда, правильности предоставления работникам гарантий и компенсаций за работу с вредными и (или) опасными условиями труда, фактических условий труда работников (далее - объект государственной экспертизы условий труда).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4"/>
      <w:bookmarkEnd w:id="3"/>
      <w:r w:rsidRPr="00F550DA">
        <w:rPr>
          <w:rFonts w:ascii="Times New Roman" w:hAnsi="Times New Roman" w:cs="Times New Roman"/>
          <w:sz w:val="24"/>
          <w:szCs w:val="24"/>
        </w:rPr>
        <w:t>3. Государственная экспертиза условий труда осуществляется на основании: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5"/>
      <w:bookmarkEnd w:id="4"/>
      <w:r w:rsidRPr="00F550DA">
        <w:rPr>
          <w:rFonts w:ascii="Times New Roman" w:hAnsi="Times New Roman" w:cs="Times New Roman"/>
          <w:sz w:val="24"/>
          <w:szCs w:val="24"/>
        </w:rPr>
        <w:t xml:space="preserve">а) обращений органов исполнительной власти, работодателей, их объединений, </w:t>
      </w:r>
      <w:r w:rsidRPr="00F550DA"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работников, профессиональных союзов, их объединений, иных уполномоченных работниками представительных органов, органов Фонда социального страхования Российской Федерации, а также иных страховщиков (в случае проведения государственной экспертизы в целях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оценки качества проведения специальной оценки условий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труда) (далее - заявитель);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6"/>
      <w:bookmarkEnd w:id="5"/>
      <w:r w:rsidRPr="00F550DA">
        <w:rPr>
          <w:rFonts w:ascii="Times New Roman" w:hAnsi="Times New Roman" w:cs="Times New Roman"/>
          <w:sz w:val="24"/>
          <w:szCs w:val="24"/>
        </w:rPr>
        <w:t>б) определений судебных органов;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7"/>
      <w:bookmarkEnd w:id="6"/>
      <w:proofErr w:type="gramStart"/>
      <w:r w:rsidRPr="00F550DA">
        <w:rPr>
          <w:rFonts w:ascii="Times New Roman" w:hAnsi="Times New Roman" w:cs="Times New Roman"/>
          <w:sz w:val="24"/>
          <w:szCs w:val="24"/>
        </w:rPr>
        <w:t xml:space="preserve">в) представлений территориальных органов Федеральной службы по труду и занятости (далее - государственные инспекции труда) в связи с осуществлением мероприятий по государственному контролю (надзору) за соблюдением требований Федерального </w:t>
      </w:r>
      <w:hyperlink r:id="rId7" w:history="1">
        <w:r w:rsidRPr="00F550D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от 28 декабря 2013 г. N 426-ФЗ "О специальной оценке условий труда", в том числе на основании заявлений работников, профессиональных союзов, их объединений, иных уполномоченных работниками представительных органов, а также работодателей, их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объединений, страховщиков (в случае проведения государственной экспертизы условий труда в целях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оценки качества проведения специальной оценки условий труда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>).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4. В случае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если заявителем является работник, то государственная экспертиза условий труда проводится только в отношении условий труда на его рабочем месте (рабочих местах).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5. Государственная экспертиза условий труда в целях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оценки качества проведения специальной оценки условий труда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осуществляется органами исполнительной власти субъектов Российской Федерации в области охраны труда: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36" w:history="1">
        <w:r w:rsidRPr="00F550DA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7" w:history="1">
        <w:r w:rsidRPr="00F550DA">
          <w:rPr>
            <w:rFonts w:ascii="Times New Roman" w:hAnsi="Times New Roman" w:cs="Times New Roman"/>
            <w:sz w:val="24"/>
            <w:szCs w:val="24"/>
          </w:rPr>
          <w:t>"в" пункта 3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в случаях, когда заявителем является орган исполнительной власти, - бесплатно;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1"/>
      <w:bookmarkEnd w:id="7"/>
      <w:r w:rsidRPr="00F550D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35" w:history="1">
        <w:r w:rsidRPr="00F550DA">
          <w:rPr>
            <w:rFonts w:ascii="Times New Roman" w:hAnsi="Times New Roman" w:cs="Times New Roman"/>
            <w:sz w:val="24"/>
            <w:szCs w:val="24"/>
          </w:rPr>
          <w:t>подпунктом "а" пункта 3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Порядка, за исключением случаев, когда заявителем является орган исполнительной власти, - за счет средств заявителя.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6. Государственная экспертиза условий труда в целях оценки фактических условий труда работников осуществляется органами исполнительной власти субъектов Российской Федерации в области охраны труда бесплатно, за исключением случаев, предусмотренных </w:t>
      </w:r>
      <w:hyperlink w:anchor="Par181" w:history="1">
        <w:r w:rsidRPr="00F550DA">
          <w:rPr>
            <w:rFonts w:ascii="Times New Roman" w:hAnsi="Times New Roman" w:cs="Times New Roman"/>
            <w:sz w:val="24"/>
            <w:szCs w:val="24"/>
          </w:rPr>
          <w:t>пунктом 28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7. Государственная экспертиза условий труда в целях оценки правильности предоставления работникам гарантий и компенсаций за работу с вредными и (или) опасными условиями труда осуществляется бесплатно: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а) Федеральной службой по труду и занятости в отношении работников организаций, входящих в группы компаний (корпорации, холдинги и иные объединения юридических лиц), имеющих филиалы, представительства и (или) дочерние общества, действующие на постоянной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на территории нескольких субъектов Российской Федерации;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б) органами исполнительной власти субъектов Российской Федерации в области охраны труда в отношении работников иных организаций.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8. Заявитель имеет право: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0DA">
        <w:rPr>
          <w:rFonts w:ascii="Times New Roman" w:hAnsi="Times New Roman" w:cs="Times New Roman"/>
          <w:sz w:val="24"/>
          <w:szCs w:val="24"/>
        </w:rPr>
        <w:t>а) получать от органов государственной экспертизы условий труда и их должностных лиц, уполномоченных на проведение государственной экспертизы условий труда (далее - государственный эксперт), разъяснения о порядке проведения государственной экспертизы условий труда;</w:t>
      </w:r>
      <w:proofErr w:type="gramEnd"/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б) обращаться к государственному эксперту и органу государственной экспертизы условий труда с требованием об устранении допущенных ими нарушений требований настоящего Порядка;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в) представлять пояснения, замечания, предложения по вопросам, связанным с проведением государственной экспертизы условий труда.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9. Государственный эксперт обязан обеспечивать объективность и обоснованность своих выводов, изложенных в заключениях государственной экспертизы условий труда, сохранность полученных документов и других материалов, полученных для осуществления указанной экспертизы, и конфиденциальность содержащихся в них сведений.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Государственный эксперт не вправе участвовать в проведении государственной экспертизы условий труда, если это может повлечь конфликт интересов или создать угрозу его возникновения.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53"/>
      <w:bookmarkEnd w:id="8"/>
      <w:r w:rsidRPr="00F550DA">
        <w:rPr>
          <w:rFonts w:ascii="Times New Roman" w:hAnsi="Times New Roman" w:cs="Times New Roman"/>
          <w:sz w:val="24"/>
          <w:szCs w:val="24"/>
        </w:rPr>
        <w:t>II. Заявление о проведении государственной экспертизы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условий труда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10. Для проведения государственной экспертизы условий труда по обращениям, предусмотренным </w:t>
      </w:r>
      <w:hyperlink w:anchor="Par35" w:history="1">
        <w:r w:rsidRPr="00F550DA">
          <w:rPr>
            <w:rFonts w:ascii="Times New Roman" w:hAnsi="Times New Roman" w:cs="Times New Roman"/>
            <w:sz w:val="24"/>
            <w:szCs w:val="24"/>
          </w:rPr>
          <w:t>подпунктом "а" пункта 3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Порядка, заявитель направляет в орган государственной экспертизы условий труда заявление о проведении государственной экспертизы условий труда (далее - заявление).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7"/>
      <w:bookmarkEnd w:id="9"/>
      <w:r w:rsidRPr="00F550DA">
        <w:rPr>
          <w:rFonts w:ascii="Times New Roman" w:hAnsi="Times New Roman" w:cs="Times New Roman"/>
          <w:sz w:val="24"/>
          <w:szCs w:val="24"/>
        </w:rPr>
        <w:t>11. В заявлении указывается: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8"/>
      <w:bookmarkEnd w:id="10"/>
      <w:r w:rsidRPr="00F550DA">
        <w:rPr>
          <w:rFonts w:ascii="Times New Roman" w:hAnsi="Times New Roman" w:cs="Times New Roman"/>
          <w:sz w:val="24"/>
          <w:szCs w:val="24"/>
        </w:rPr>
        <w:t>а) полное наименование заявителя (для юридических лиц), фамилия, имя, отчество (при наличии) заявителя (для физических лиц);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б) почтовый адрес заявителя, адрес электронной почты (при наличии);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в) наименование объекта государственной экспертизы условий труда;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г) индивидуальный номер рабочего места, наименование профессии (должности) работника (работников), занятого на данном рабочем месте, с указанием структурного подразделения работодателя (при наличии), в отношении условий труда которого должна проводиться государственная экспертиза условий труда;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0D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550DA">
        <w:rPr>
          <w:rFonts w:ascii="Times New Roman" w:hAnsi="Times New Roman" w:cs="Times New Roman"/>
          <w:sz w:val="24"/>
          <w:szCs w:val="24"/>
        </w:rPr>
        <w:t>) сведения о ранее проведенных государственных экспертизах условий труда (при наличии);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63"/>
      <w:bookmarkEnd w:id="11"/>
      <w:r w:rsidRPr="00F550DA">
        <w:rPr>
          <w:rFonts w:ascii="Times New Roman" w:hAnsi="Times New Roman" w:cs="Times New Roman"/>
          <w:sz w:val="24"/>
          <w:szCs w:val="24"/>
        </w:rPr>
        <w:t xml:space="preserve">е) сведения об оплате государственной экспертизы условий труда в случае ее проведения в целях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оценки качества проведения специальной оценки условий труда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35" w:history="1">
        <w:r w:rsidRPr="00F550DA">
          <w:rPr>
            <w:rFonts w:ascii="Times New Roman" w:hAnsi="Times New Roman" w:cs="Times New Roman"/>
            <w:sz w:val="24"/>
            <w:szCs w:val="24"/>
          </w:rPr>
          <w:t>подпунктом "а" пункта 3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Порядка, за исключением случаев, указанных в </w:t>
      </w:r>
      <w:hyperlink w:anchor="Par41" w:history="1">
        <w:r w:rsidRPr="00F550DA">
          <w:rPr>
            <w:rFonts w:ascii="Times New Roman" w:hAnsi="Times New Roman" w:cs="Times New Roman"/>
            <w:sz w:val="24"/>
            <w:szCs w:val="24"/>
          </w:rPr>
          <w:t>абзаце третьем пункта 5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если объектом государственной экспертизы условий труда является оценка качества проведения специальной оценки условий труда, то в заявлении дополнительно указываются сведения об организации (организациях), проводившей специальную оценку условий труда.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если заявление подано работодателем, то к нему прилагаются следующие документы: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для проведения государственной экспертизы условий труда в целях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оценки качества проведения специальной оценки условий труда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>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- отчет о проведении специальной оценки условий труда &lt;1&gt; (далее - отчет);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0DA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8" w:history="1">
        <w:r w:rsidRPr="00F550DA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утверждена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Минюстом России 21 марта 2014 г. N 31689).</w:t>
      </w:r>
      <w:proofErr w:type="gramEnd"/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- предписания должностных лиц государственных инспекций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об устранении выявленных в ходе проведения мероприятий по государственному контролю (надзору) за соблюдением требований Федерального </w:t>
      </w:r>
      <w:hyperlink r:id="rId9" w:history="1">
        <w:r w:rsidRPr="00F550D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от 28 декабря 2013 г. N 426-ФЗ "О специальной оценке условий труда" нарушений (при наличии);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для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и условиями труда: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- отчет;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- иные документы, содержащие результаты исследований (испытаний) и измерений вредных и (или) опасных факторов производственной среды и трудового процесса на рабочих местах (при наличии);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- коллективный договор (при наличии), трудовой договор (трудовые договоры), локальные нормативные акты, устанавливающие обязательства работодателя по соблюдению </w:t>
      </w:r>
      <w:r w:rsidRPr="00F550DA">
        <w:rPr>
          <w:rFonts w:ascii="Times New Roman" w:hAnsi="Times New Roman" w:cs="Times New Roman"/>
          <w:sz w:val="24"/>
          <w:szCs w:val="24"/>
        </w:rPr>
        <w:lastRenderedPageBreak/>
        <w:t>прав работников на безопасные условия труда, а также на предоставление гарантий и компенсаций в связи с работой во вредных и (или) опасных условиях труда;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- положение о системе оплаты труда работников (при наличии);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- локальные нормативные акты работодателя, устанавливающие условия и объемы предоставляемых гарантий и компенсаций работникам за работу с вредными и (или) опасными условиями труда, в том числе продолжительность ежегодного дополнительного оплачиваемого отпуска, сокращенной продолжительности рабочего времени, размер повышения оплаты труда;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- список работников, подлежащих периодическим и (или) предварительным медицинским осмотрам;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- копия заключительного акта о результатах проведенных периодических медицинских осмотров работников за последний год;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для проведения государственной экспертизы условий труда в целях оценки фактических условий труда работников: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- отчет;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- иные документы, содержащие результаты исследований (испытаний) и измерений вредных и (или) опасных факторов производственной среды и трудового процесса на рабочих местах (при наличии);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- коллективный договор (при наличии), трудовой договор (трудовые договоры), локальные нормативные акты, устанавливающие условия труда работника (работников), включая режимы труда и отдыха;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- предписания должностных лиц государственных инспекций труда и Федеральной службы по экологическому, технологическому и атомному надзору и ее территориальных органов об устранении нарушений обязательных требований, выявленных в ходе проведения мероприятий по государственному надзору в установленной сфере деятельности (при наличии).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5"/>
      <w:bookmarkEnd w:id="12"/>
      <w:r w:rsidRPr="00F550DA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 xml:space="preserve">Заявление и документы, указанные в </w:t>
      </w:r>
      <w:hyperlink w:anchor="Par57" w:history="1">
        <w:r w:rsidRPr="00F550DA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представлены (направлены) заявителем в орган государственной экспертизы условий труда на бумажном носителе лично или заказным почтовым отправлением с уведомлением о вручении либо в виде электронного документа посредством информационно-телекоммуникационной сети "Интернет", в том числе с использованием федеральной государственный информационной системы "Единый портал государственных и муниципальных услуг (функций)".</w:t>
      </w:r>
      <w:proofErr w:type="gramEnd"/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В случае направления заявления и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7"/>
      <w:bookmarkEnd w:id="13"/>
      <w:r w:rsidRPr="00F550DA">
        <w:rPr>
          <w:rFonts w:ascii="Times New Roman" w:hAnsi="Times New Roman" w:cs="Times New Roman"/>
          <w:sz w:val="24"/>
          <w:szCs w:val="24"/>
        </w:rPr>
        <w:t xml:space="preserve">13. Орган государственной экспертизы условий труда вправе запросить необходимые для проведения государственной экспертизы условий труда документацию и материалы у работодателя, в отношении условий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на рабочих местах которого проводится государственная экспертиза условий труда. Работодатель в срок не позднее десяти рабочих дней с даты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поступления запроса органа государственной экспертизы условий труда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направляет запрашиваемые документацию и материалы либо письменно уведомляет о невозможности их представления с указанием причин.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При необходимости орган государственной экспертизы условий труда может запросить в уполномоченных государственных органах, органах местного самоуправления или подведомственных государственным органам или органам местного самоуправления организациях документацию и материалы, необходимые для проведения государственной экспертизы условий труда посредством использования единой системы межведомственного электронного взаимодействия.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9"/>
      <w:bookmarkEnd w:id="14"/>
      <w:r w:rsidRPr="00F550DA">
        <w:rPr>
          <w:rFonts w:ascii="Times New Roman" w:hAnsi="Times New Roman" w:cs="Times New Roman"/>
          <w:sz w:val="24"/>
          <w:szCs w:val="24"/>
        </w:rPr>
        <w:t xml:space="preserve">14. Заявление, определения судебных органов, представления государственных инспекций труда, указанные в </w:t>
      </w:r>
      <w:hyperlink w:anchor="Par34" w:history="1">
        <w:r w:rsidRPr="00F550DA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 (далее - основания для государственной экспертизы условий труда), подлежат регистрации в органе государственной экспертизы условий труда.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15. По результатам указанной в </w:t>
      </w:r>
      <w:hyperlink w:anchor="Par89" w:history="1">
        <w:r w:rsidRPr="00F550DA">
          <w:rPr>
            <w:rFonts w:ascii="Times New Roman" w:hAnsi="Times New Roman" w:cs="Times New Roman"/>
            <w:sz w:val="24"/>
            <w:szCs w:val="24"/>
          </w:rPr>
          <w:t>пункте 14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 регистрации основания для государственной экспертизы условий труда передаются в структурное подразделение </w:t>
      </w:r>
      <w:r w:rsidRPr="00F550DA">
        <w:rPr>
          <w:rFonts w:ascii="Times New Roman" w:hAnsi="Times New Roman" w:cs="Times New Roman"/>
          <w:sz w:val="24"/>
          <w:szCs w:val="24"/>
        </w:rPr>
        <w:lastRenderedPageBreak/>
        <w:t>органа государственной экспертизы условий труда, уполномоченное руководителем органа государственной экспертизы условий труда на проведение государственной экспертизы условий труда.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16. Руководитель уполномоченного структурного подразделения органа государственной экспертизы условий труда (далее - руководитель государственной экспертизы) назначает государственного эксперта или группу государственных экспертов (формирует экспертную комиссию) и организует проведение государственной экспертизы условий труда.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93"/>
      <w:bookmarkEnd w:id="15"/>
      <w:r w:rsidRPr="00F550DA">
        <w:rPr>
          <w:rFonts w:ascii="Times New Roman" w:hAnsi="Times New Roman" w:cs="Times New Roman"/>
          <w:sz w:val="24"/>
          <w:szCs w:val="24"/>
        </w:rPr>
        <w:t>III. Процедуры государственной экспертизы условий труда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и сроки ее проведения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17. Государственный эксперт (экспертная комиссия) проводит государственную экспертизу условий труда путем последовательной реализации следующих процедур: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а) рассмотрение оснований для государственной экспертизы условий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в целях определения полноты содержащихся в них сведений об объектах государственной экспертизы условий труда и их достаточности для проведения государственной экспертизы условий труда;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б) проведение экспертной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оценки объекта государственной экспертизы условий труда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>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в) проведение (при необходимости)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г) оформление результатов государственной экспертизы условий труда.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01"/>
      <w:bookmarkEnd w:id="16"/>
      <w:r w:rsidRPr="00F550DA">
        <w:rPr>
          <w:rFonts w:ascii="Times New Roman" w:hAnsi="Times New Roman" w:cs="Times New Roman"/>
          <w:sz w:val="24"/>
          <w:szCs w:val="24"/>
        </w:rPr>
        <w:t>18. Срок проведения государственной экспертизы условий труда определяется руководителем государственной экспертизы в зависимости от трудоемкости экспертных работ и не должен превышать тридцати рабочих дней со дня регистрации в органе государственной экспертизы условий труда оснований для государственной экспертизы условий труда.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0DA">
        <w:rPr>
          <w:rFonts w:ascii="Times New Roman" w:hAnsi="Times New Roman" w:cs="Times New Roman"/>
          <w:sz w:val="24"/>
          <w:szCs w:val="24"/>
        </w:rPr>
        <w:t xml:space="preserve">При необходимости получения документации и материалов, необходимых для проведения государственной экспертизы условий труда, и (или) проведения исследований (испытаний) и измерений, указанных в </w:t>
      </w:r>
      <w:hyperlink w:anchor="Par180" w:history="1">
        <w:r w:rsidRPr="00F550DA">
          <w:rPr>
            <w:rFonts w:ascii="Times New Roman" w:hAnsi="Times New Roman" w:cs="Times New Roman"/>
            <w:sz w:val="24"/>
            <w:szCs w:val="24"/>
          </w:rPr>
          <w:t>пункте 27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Порядка, или в случае невозможности их проведения в течение срока, указанного в </w:t>
      </w:r>
      <w:hyperlink w:anchor="Par101" w:history="1">
        <w:r w:rsidRPr="00F550DA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пункта, срок проведения государственной экспертизы условий труда может быть продлен руководителем органа государственной экспертизы условий труда, но не более чем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на шестьдесят рабочих дней.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104"/>
      <w:bookmarkEnd w:id="17"/>
      <w:r w:rsidRPr="00F550DA">
        <w:rPr>
          <w:rFonts w:ascii="Times New Roman" w:hAnsi="Times New Roman" w:cs="Times New Roman"/>
          <w:sz w:val="24"/>
          <w:szCs w:val="24"/>
        </w:rPr>
        <w:t>IV. Рассмотрение оснований для государственной экспертизы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условий труда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 xml:space="preserve">В течение семи рабочих дней со дня регистрации в органе государственной экспертизы условий труда оснований для государственной экспертизы условий труда государственным экспертом (экспертной комиссией) рассматриваются данные основания, определяется полнота содержащихся в них сведений об объектах государственной экспертизы условий труда, их достаточности для проведения государственной экспертизы условий труда и вносится предложение руководителю государственной экспертизы о проведении или </w:t>
      </w:r>
      <w:proofErr w:type="spellStart"/>
      <w:r w:rsidRPr="00F550DA">
        <w:rPr>
          <w:rFonts w:ascii="Times New Roman" w:hAnsi="Times New Roman" w:cs="Times New Roman"/>
          <w:sz w:val="24"/>
          <w:szCs w:val="24"/>
        </w:rPr>
        <w:t>непроведении</w:t>
      </w:r>
      <w:proofErr w:type="spellEnd"/>
      <w:r w:rsidRPr="00F550DA">
        <w:rPr>
          <w:rFonts w:ascii="Times New Roman" w:hAnsi="Times New Roman" w:cs="Times New Roman"/>
          <w:sz w:val="24"/>
          <w:szCs w:val="24"/>
        </w:rPr>
        <w:t xml:space="preserve"> государственной экспертизы условий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труда.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20. Государственная экспертиза условий труда не проводится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>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09"/>
      <w:bookmarkEnd w:id="18"/>
      <w:r w:rsidRPr="00F550D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в заявлении сведений, предусмотренных </w:t>
      </w:r>
      <w:hyperlink w:anchor="Par58" w:history="1">
        <w:r w:rsidRPr="00F550DA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3" w:history="1">
        <w:r w:rsidRPr="00F550DA">
          <w:rPr>
            <w:rFonts w:ascii="Times New Roman" w:hAnsi="Times New Roman" w:cs="Times New Roman"/>
            <w:sz w:val="24"/>
            <w:szCs w:val="24"/>
          </w:rPr>
          <w:t>"е" пункта 11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10"/>
      <w:bookmarkEnd w:id="19"/>
      <w:r w:rsidRPr="00F550DA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непредставлении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заявителем в случае, если заявителем является работодатель, документов, прилагаемых к заявлению, предусмотренных </w:t>
      </w:r>
      <w:hyperlink w:anchor="Par57" w:history="1">
        <w:r w:rsidRPr="00F550DA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представлении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подложных документов или заведомо ложных сведений.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 xml:space="preserve">Руководитель государственной экспертизы информирует заявителя о </w:t>
      </w:r>
      <w:proofErr w:type="spellStart"/>
      <w:r w:rsidRPr="00F550DA">
        <w:rPr>
          <w:rFonts w:ascii="Times New Roman" w:hAnsi="Times New Roman" w:cs="Times New Roman"/>
          <w:sz w:val="24"/>
          <w:szCs w:val="24"/>
        </w:rPr>
        <w:t>непроведении</w:t>
      </w:r>
      <w:proofErr w:type="spellEnd"/>
      <w:r w:rsidRPr="00F550DA">
        <w:rPr>
          <w:rFonts w:ascii="Times New Roman" w:hAnsi="Times New Roman" w:cs="Times New Roman"/>
          <w:sz w:val="24"/>
          <w:szCs w:val="24"/>
        </w:rPr>
        <w:t xml:space="preserve"> государственной экспертизы условий труда в течение пяти рабочих дней со дня поступления к нему документов от государственного эксперта (экспертной комиссии) посредством </w:t>
      </w:r>
      <w:r w:rsidRPr="00F550DA">
        <w:rPr>
          <w:rFonts w:ascii="Times New Roman" w:hAnsi="Times New Roman" w:cs="Times New Roman"/>
          <w:sz w:val="24"/>
          <w:szCs w:val="24"/>
        </w:rPr>
        <w:lastRenderedPageBreak/>
        <w:t>направления соответствующего уведомления заказным почтовым отправлением с уведомлением о вручении или с использованием информационно-телекоммуникационных технологий в случае направления заявления и документов в виде электронного документа.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Заявителю возвращаются документы, представленные на бумажном носителе, а также в случаях, указанных в </w:t>
      </w:r>
      <w:hyperlink w:anchor="Par109" w:history="1">
        <w:r w:rsidRPr="00F550DA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0" w:history="1">
        <w:r w:rsidRPr="00F550DA">
          <w:rPr>
            <w:rFonts w:ascii="Times New Roman" w:hAnsi="Times New Roman" w:cs="Times New Roman"/>
            <w:sz w:val="24"/>
            <w:szCs w:val="24"/>
          </w:rPr>
          <w:t>"б" пункта 20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обеспечивается возврат денежных средств, внесенных в счет оплаты государственной экспертизы условий труда.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22. В случае </w:t>
      </w:r>
      <w:proofErr w:type="spellStart"/>
      <w:r w:rsidRPr="00F550DA">
        <w:rPr>
          <w:rFonts w:ascii="Times New Roman" w:hAnsi="Times New Roman" w:cs="Times New Roman"/>
          <w:sz w:val="24"/>
          <w:szCs w:val="24"/>
        </w:rPr>
        <w:t>непроведения</w:t>
      </w:r>
      <w:proofErr w:type="spellEnd"/>
      <w:r w:rsidRPr="00F550DA">
        <w:rPr>
          <w:rFonts w:ascii="Times New Roman" w:hAnsi="Times New Roman" w:cs="Times New Roman"/>
          <w:sz w:val="24"/>
          <w:szCs w:val="24"/>
        </w:rPr>
        <w:t xml:space="preserve"> государственной экспертизы условий труда по основаниям, указанным в </w:t>
      </w:r>
      <w:hyperlink w:anchor="Par109" w:history="1">
        <w:r w:rsidRPr="00F550DA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0" w:history="1">
        <w:r w:rsidRPr="00F550DA">
          <w:rPr>
            <w:rFonts w:ascii="Times New Roman" w:hAnsi="Times New Roman" w:cs="Times New Roman"/>
            <w:sz w:val="24"/>
            <w:szCs w:val="24"/>
          </w:rPr>
          <w:t>"б" пункта 20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Порядка, заявитель вправе повторно направить заявление и документы в порядке, предусмотренном </w:t>
      </w:r>
      <w:hyperlink w:anchor="Par85" w:history="1">
        <w:r w:rsidRPr="00F550DA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ar115"/>
      <w:bookmarkEnd w:id="20"/>
      <w:r w:rsidRPr="00F550DA">
        <w:rPr>
          <w:rFonts w:ascii="Times New Roman" w:hAnsi="Times New Roman" w:cs="Times New Roman"/>
          <w:sz w:val="24"/>
          <w:szCs w:val="24"/>
        </w:rPr>
        <w:t>V. Проведение государственной экспертизы условий труда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в отношении указанного заявителем объекта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экспертизы условий труда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23. При проведении государственной экспертизы условий труда в целях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оценки качества проведения специальной оценки условий труда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государственный эксперт (экспертная комиссия) анализирует отчет, последовательно проверяя на соответствие требованиям Федерального </w:t>
      </w:r>
      <w:hyperlink r:id="rId10" w:history="1">
        <w:r w:rsidRPr="00F550D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от 28 декабря 2013 г. N 426-ФЗ "О специальной оценке условий труда" следующие обстоятельства: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а) соответствие данных о работодателе на титульном </w:t>
      </w:r>
      <w:hyperlink r:id="rId11" w:history="1">
        <w:r w:rsidRPr="00F550DA">
          <w:rPr>
            <w:rFonts w:ascii="Times New Roman" w:hAnsi="Times New Roman" w:cs="Times New Roman"/>
            <w:sz w:val="24"/>
            <w:szCs w:val="24"/>
          </w:rPr>
          <w:t>листе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отчета данным, указанным в основаниях для государственной экспертизы условий труда;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2" w:history="1">
        <w:r w:rsidRPr="00F550DA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отчета: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соответствие данных об организации, проводившей специальную оценку условий труда, ее экспертах, участвовавших в проведении специальной оценки условий труда, данным, содержащимся в соответствующих реестрах, оператором которых является Министерство труда и социальной защиты Российской Федерации;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соответствие данных об аккредитации организации, проводившей специальную оценку условий труда, данным, содержащимся в Реестре органов по сертификации и аккредитованных испытательных лабораторий (центров);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наличие регистрации средств измерения, использованных в ходе проведения специальной оценки условий труда, в Государственном реестре средств измерений;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соответствие использованных в ходе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проведения специальной оценки условий труда средств измерения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вредным и (или) опасным факторам производственной среды и трудового процесса, идентифицированным в ходе проведения специальной оценки условий труда;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наличие сведений о поверке средств измерения, использованных в ходе проведения специальной оценки условий труда;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13" w:history="1">
        <w:r w:rsidRPr="00F550DA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отчета: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правильность отнесения рабочих мест к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аналогичным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при наличии таковых;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соответствие сведений о рабочем месте (рабочих местах) сведениям, указанным в заявлении;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правильность идентификации вредных и (или) опасных факторов производственной среды и трудового процесса в соответствии с </w:t>
      </w:r>
      <w:hyperlink r:id="rId14" w:history="1">
        <w:r w:rsidRPr="00F550DA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вредных и (или) опасных производственных факторов &lt;1&gt;, а также их источников на исследуемом рабочем месте (рабочих местах);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&lt;1&gt; Утвержден </w:t>
      </w:r>
      <w:hyperlink r:id="rId15" w:history="1">
        <w:r w:rsidRPr="00F550D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правильность отнесения рабочего места (рабочих мест) к подлежащим декларированию соответствия условий труда государственным нормативным требованиям охраны труда по материалам отчета;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г) в протоколах испытаний (измерений):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соответствие данных об организации, проводящей специальную оценку условий труда, экспертах и других специалистах, проводивших исследования (испытания) и измерения вредных и (или) опасных факторов производственной среды и трудового процесса, об испытательной лаборатории (центре), об использовавшихся средствах измерений сведениям, указанным в </w:t>
      </w:r>
      <w:hyperlink r:id="rId16" w:history="1">
        <w:r w:rsidRPr="00F550DA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отчета;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соответствие данных о работодателе данным, указанным на титульном </w:t>
      </w:r>
      <w:hyperlink r:id="rId17" w:history="1">
        <w:r w:rsidRPr="00F550DA">
          <w:rPr>
            <w:rFonts w:ascii="Times New Roman" w:hAnsi="Times New Roman" w:cs="Times New Roman"/>
            <w:sz w:val="24"/>
            <w:szCs w:val="24"/>
          </w:rPr>
          <w:t>листе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отчета;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соответствие данных о рабочих места данным, указанным в </w:t>
      </w:r>
      <w:hyperlink r:id="rId18" w:history="1">
        <w:r w:rsidRPr="00F550DA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отчета;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соответствие измеренных (испытанных) величин идентифицированным на рабочем месте (рабочих местах) и указанным в </w:t>
      </w:r>
      <w:hyperlink r:id="rId19" w:history="1">
        <w:r w:rsidRPr="00F550DA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отчета вредным и (или) опасным факторам производственной среды и трудового процесса;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соответствие примененных в ходе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проведения специальной оценки условий труда метода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исследований (испытаний) и (или) методики (метода) измерений идентифицированным на рабочем месте (рабочих местах) вредным и (или) опасным факторам производственной среды и трудового процесса;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правильность применения в ходе проведения специальной оценки условий труда нормативных правовых актов, регламентирующих предельно допустимые уровни или предельно допустимые концентрации вредных и (или) опасных факторов производственной среды и трудового процесса;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0D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550DA">
        <w:rPr>
          <w:rFonts w:ascii="Times New Roman" w:hAnsi="Times New Roman" w:cs="Times New Roman"/>
          <w:sz w:val="24"/>
          <w:szCs w:val="24"/>
        </w:rPr>
        <w:t xml:space="preserve">) в </w:t>
      </w:r>
      <w:hyperlink r:id="rId20" w:history="1">
        <w:r w:rsidRPr="00F550DA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отчета: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соответствие данных о работодателе данным, указанным в основаниях для государственной экспертизы условий труда и на титульном </w:t>
      </w:r>
      <w:hyperlink r:id="rId21" w:history="1">
        <w:r w:rsidRPr="00F550DA">
          <w:rPr>
            <w:rFonts w:ascii="Times New Roman" w:hAnsi="Times New Roman" w:cs="Times New Roman"/>
            <w:sz w:val="24"/>
            <w:szCs w:val="24"/>
          </w:rPr>
          <w:t>листе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отчета;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соответствие наименования профессии (должности) работника (работников) наименованиям профессий (должностей) работников, указанных в Общероссийском </w:t>
      </w:r>
      <w:hyperlink r:id="rId22" w:history="1">
        <w:r w:rsidRPr="00F550DA">
          <w:rPr>
            <w:rFonts w:ascii="Times New Roman" w:hAnsi="Times New Roman" w:cs="Times New Roman"/>
            <w:sz w:val="24"/>
            <w:szCs w:val="24"/>
          </w:rPr>
          <w:t>классификаторе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профессий рабочих, должностей служащих и тарифных разрядов;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соответствие указанных в </w:t>
      </w:r>
      <w:hyperlink r:id="rId23" w:history="1">
        <w:r w:rsidRPr="00F550DA">
          <w:rPr>
            <w:rFonts w:ascii="Times New Roman" w:hAnsi="Times New Roman" w:cs="Times New Roman"/>
            <w:sz w:val="24"/>
            <w:szCs w:val="24"/>
          </w:rPr>
          <w:t>строке 030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Карты специальной оценки условий труда &lt;1&gt; (далее - Карта) вредных и (или) опасных факторов производственной среды и трудового процесса перечню используемого (эксплуатируемого) на рабочем месте (рабочих местах) оборудования, сырья и материалов;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ходит в состав </w:t>
      </w:r>
      <w:hyperlink r:id="rId24" w:history="1">
        <w:r w:rsidRPr="00F550DA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о проведении специальной оценки условий труда, форма которого утверждена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правильность определения класса (подкласса) условий труда, в том числе с учетом оценки эффективности средств индивидуальной защиты;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правильность предоставления работнику (работникам) указанных в </w:t>
      </w:r>
      <w:hyperlink r:id="rId25" w:history="1">
        <w:r w:rsidRPr="00F550DA">
          <w:rPr>
            <w:rFonts w:ascii="Times New Roman" w:hAnsi="Times New Roman" w:cs="Times New Roman"/>
            <w:sz w:val="24"/>
            <w:szCs w:val="24"/>
          </w:rPr>
          <w:t>строке 040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Карты гарантий и компенсаций;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е) правильность и полноту сведений, указанных в протоколе оценки эффективности средств индивидуальной защиты на рабочем месте (рабочих местах) &lt;1&gt;, их соответствие данным </w:t>
      </w:r>
      <w:hyperlink r:id="rId26" w:history="1">
        <w:r w:rsidRPr="00F550DA">
          <w:rPr>
            <w:rFonts w:ascii="Times New Roman" w:hAnsi="Times New Roman" w:cs="Times New Roman"/>
            <w:sz w:val="24"/>
            <w:szCs w:val="24"/>
          </w:rPr>
          <w:t>строки 030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Карты;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ходит в состав </w:t>
      </w:r>
      <w:hyperlink r:id="rId27" w:history="1">
        <w:r w:rsidRPr="00F550DA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о проведении специальной оценки условий труда, форма которого утверждена приказом Министерства труда и социальной защиты Российской Федерации от 24 января 2014 г. N 33н "Об утверждении Методики проведения специальной </w:t>
      </w:r>
      <w:r w:rsidRPr="00F550DA">
        <w:rPr>
          <w:rFonts w:ascii="Times New Roman" w:hAnsi="Times New Roman" w:cs="Times New Roman"/>
          <w:sz w:val="24"/>
          <w:szCs w:val="24"/>
        </w:rPr>
        <w:lastRenderedPageBreak/>
        <w:t>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ж) соответствие данных и правильность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 xml:space="preserve">заполнения </w:t>
      </w:r>
      <w:hyperlink r:id="rId28" w:history="1">
        <w:r w:rsidRPr="00F550DA">
          <w:rPr>
            <w:rFonts w:ascii="Times New Roman" w:hAnsi="Times New Roman" w:cs="Times New Roman"/>
            <w:sz w:val="24"/>
            <w:szCs w:val="24"/>
          </w:rPr>
          <w:t>Сводной ведомости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результатов проведения специальной оценки условий труда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&lt;1&gt; данным Карты (Карт) и прилагаемых к ним протоколов результатов испытаний (измерений);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ходит в состав </w:t>
      </w:r>
      <w:hyperlink r:id="rId29" w:history="1">
        <w:r w:rsidRPr="00F550DA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о проведении специальной оценки условий труда, форма которого утверждена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0D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550DA">
        <w:rPr>
          <w:rFonts w:ascii="Times New Roman" w:hAnsi="Times New Roman" w:cs="Times New Roman"/>
          <w:sz w:val="24"/>
          <w:szCs w:val="24"/>
        </w:rPr>
        <w:t xml:space="preserve">) соответствие данных и правильность заполнения </w:t>
      </w:r>
      <w:hyperlink r:id="rId30" w:history="1">
        <w:r w:rsidRPr="00F550DA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рекомендуемых мероприятий по улучшению условий труда на рабочем месте (рабочих местах) &lt;1&gt; данным </w:t>
      </w:r>
      <w:hyperlink r:id="rId31" w:history="1">
        <w:r w:rsidRPr="00F550DA">
          <w:rPr>
            <w:rFonts w:ascii="Times New Roman" w:hAnsi="Times New Roman" w:cs="Times New Roman"/>
            <w:sz w:val="24"/>
            <w:szCs w:val="24"/>
          </w:rPr>
          <w:t>строки 050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Карты указанного рабочего места (рабочих мест).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ходит в состав </w:t>
      </w:r>
      <w:hyperlink r:id="rId32" w:history="1">
        <w:r w:rsidRPr="00F550DA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о проведении специальной оценки условий труда, форма которого утверждена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При проведении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 государственный эксперт (экспертная комиссия) анализирует отчет и иные представленные заявителем документы, последовательно проверяя их на соответствие требованиям трудового законодательства и иных нормативных правовых актов, содержащих нормы трудового права, локальных нормативных актов работодателя, отраслевым (межотраслевым) соглашениям и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коллективным договорам (при наличии), а также объем и порядок предоставления работнику (работникам), занятым на рабочих местах с вредными и (или) опасными условиями труда, следующих гарантий и компенсаций: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а) сокращенной продолжительности рабочей недели;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б) ежегодного дополнительного оплачиваемого отпуска;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в) оплаты труда в повышенном размере;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г) иных гарантий и компенсаций, предусмотренных трудовым законодательством, нормативными правовыми актами, содержащими нормы трудового права, отраслевыми (межотраслевыми) соглашениями, коллективными договорами, локальными нормативными актами работодателя.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25. При проведении государственной экспертизы условий труда в целях оценки фактических условий труда работников государственный эксперт (экспертная комиссия) анализирует отчет, последовательно проверяя на соответствие требованиям трудового законодательства и иных нормативных правовых актов, содержащих нормы трудового права: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а) техническое состояние зданий, сооружений, оборудования, технологических процессов, применяемых в производстве инструментов, сырья и материалов, а также средств индивидуальной и коллективной защиты работника (работников) на рабочем месте (рабочих местах);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б) состояние санитарно-бытового и лечебно-профилактического обслуживания работника (работников);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lastRenderedPageBreak/>
        <w:t>в) установленные режимы труда и отдыха работника (работников);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г) проведенные работы по установлению наличия на рабочем месте (рабочих местах) работника (работников) вредных и (или) опасных факторов производственной среды и трудового процесса.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26. Государственный эксперт (экспертная комиссия) вправе по договоренности с работодателем посетить исследуемое рабочее место (рабочие места) для получения необходимой информации в целях проводимой государственной экспертизы условий труда.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ar175"/>
      <w:bookmarkEnd w:id="21"/>
      <w:r w:rsidRPr="00F550DA">
        <w:rPr>
          <w:rFonts w:ascii="Times New Roman" w:hAnsi="Times New Roman" w:cs="Times New Roman"/>
          <w:sz w:val="24"/>
          <w:szCs w:val="24"/>
        </w:rPr>
        <w:t>VI. Проведение исследований (испытаний) и измерений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факторов производственной среды и трудового процесса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с привлечением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аккредитованных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испытательных лабораторий (центров)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80"/>
      <w:bookmarkEnd w:id="22"/>
      <w:r w:rsidRPr="00F550DA">
        <w:rPr>
          <w:rFonts w:ascii="Times New Roman" w:hAnsi="Times New Roman" w:cs="Times New Roman"/>
          <w:sz w:val="24"/>
          <w:szCs w:val="24"/>
        </w:rPr>
        <w:t>27. В случае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если в заявлении, определении судебного органа или представлении государственной инспекции труда указывается на несогласие с результатами проведенных исследований (испытаний) и измерений вредных и (или) опасных факторов производственной среды и трудового процесса, а также при проведении государственной экспертизы условий труда в целях оценки фактических условий труда работников могут проводиться исследования (испытания) и измерения вредных и (или) опасных факторов производственной среды и трудового процесса на рабочих местах, в отношении условий труда на которых проводится государственная экспертиза условий труда, с привлечением аккредитованных в установленном порядке испытательных лабораторий (центров), в том числе на основании гражданско-правовых договоров.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181"/>
      <w:bookmarkEnd w:id="23"/>
      <w:r w:rsidRPr="00F550DA"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 xml:space="preserve">При проведении государственной экспертизы условий труда в целях оценки качества проведения специальной оценки условий труда в соответствии с </w:t>
      </w:r>
      <w:hyperlink w:anchor="Par35" w:history="1">
        <w:r w:rsidRPr="00F550DA">
          <w:rPr>
            <w:rFonts w:ascii="Times New Roman" w:hAnsi="Times New Roman" w:cs="Times New Roman"/>
            <w:sz w:val="24"/>
            <w:szCs w:val="24"/>
          </w:rPr>
          <w:t>подпунктом "а" пункта 3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Порядка, за исключением случаев, когда заявителем является орган исполнительной власти, проведение исследований (испытаний) и измерений вредных и (или) опасных факторов производственной среды и трудового процесса осуществляется за счет средств заявителя.</w:t>
      </w:r>
      <w:proofErr w:type="gramEnd"/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82"/>
      <w:bookmarkEnd w:id="24"/>
      <w:proofErr w:type="gramStart"/>
      <w:r w:rsidRPr="00F550DA">
        <w:rPr>
          <w:rFonts w:ascii="Times New Roman" w:hAnsi="Times New Roman" w:cs="Times New Roman"/>
          <w:sz w:val="24"/>
          <w:szCs w:val="24"/>
        </w:rPr>
        <w:t xml:space="preserve">При проведении государственной экспертизы условий труда в целях оценки фактических условий труда работников в соответствии с </w:t>
      </w:r>
      <w:hyperlink w:anchor="Par35" w:history="1">
        <w:r w:rsidRPr="00F550DA">
          <w:rPr>
            <w:rFonts w:ascii="Times New Roman" w:hAnsi="Times New Roman" w:cs="Times New Roman"/>
            <w:sz w:val="24"/>
            <w:szCs w:val="24"/>
          </w:rPr>
          <w:t>подпунктом "а" пункта 3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Порядка, за исключением случаев, когда заявителем является орган исполнительной власти, проведение исследований (испытаний) и измерений вредных и (или) опасных факторов производственной среды и трудового процесса осуществляется за счет средств заявителя.</w:t>
      </w:r>
      <w:proofErr w:type="gramEnd"/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0DA">
        <w:rPr>
          <w:rFonts w:ascii="Times New Roman" w:hAnsi="Times New Roman" w:cs="Times New Roman"/>
          <w:sz w:val="24"/>
          <w:szCs w:val="24"/>
        </w:rPr>
        <w:t xml:space="preserve">В случае проведения государственной экспертизы условий труда в соответствии с </w:t>
      </w:r>
      <w:hyperlink w:anchor="Par37" w:history="1">
        <w:r w:rsidRPr="00F550DA">
          <w:rPr>
            <w:rFonts w:ascii="Times New Roman" w:hAnsi="Times New Roman" w:cs="Times New Roman"/>
            <w:sz w:val="24"/>
            <w:szCs w:val="24"/>
          </w:rPr>
          <w:t>подпунктом "в" пункта 3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 проведение исследований (испытаний) и измерений вредных и (или) опасных факторов производственной среды и трудового процесса организуется Министерством труда и социальной защиты Российской Федерации за счет средств федерального бюджета по обращениям органа государственной экспертизы условий труда.</w:t>
      </w:r>
      <w:proofErr w:type="gramEnd"/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В иных случаях, не указанных в настоящем пункте, проведение исследований (испытаний) и измерений вредных и (или) опасных факторов производственной среды и трудового процесса осуществляется за счет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средств органа государственной экспертизы условий труда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>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Решение о проведении исследований (испытаний) и измерений вредных и (или) опасных факторов производственной среды и трудового процесса принимается руководителем государственной экспертизы по представлению государственного эксперта (экспертной комиссии) и должно содержать расчет объема необходимых к проведению исследований (испытаний) и измерений вредных и (или) опасных факторов производственной среды и трудового процесса и, в случае проведения таких исследований (испытаний) и измерений за счет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средств заявителя или работодателя, стоимости их проведения, определяемой на основе изучения предложений по проведению аналогичных исследований (испытаний) или измерений </w:t>
      </w:r>
      <w:r w:rsidRPr="00F550DA">
        <w:rPr>
          <w:rFonts w:ascii="Times New Roman" w:hAnsi="Times New Roman" w:cs="Times New Roman"/>
          <w:sz w:val="24"/>
          <w:szCs w:val="24"/>
        </w:rPr>
        <w:lastRenderedPageBreak/>
        <w:t>не менее чем трех аккредитованных в установленном порядке испытательных лабораторий (центров).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186"/>
      <w:bookmarkEnd w:id="25"/>
      <w:r w:rsidRPr="00F550DA"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В случае принятия решения о проведении исследований (испытаний) и измерений вредных и (или) опасных факторов производственной среды и трудового процесса руководитель государственной экспертизы в течение трех рабочих дней со дня его принятия информирует заявителя, судебный орган или государственную инспекцию труда, а также работодателя, на рабочих местах которого будут проведены исследования (испытания) и измерения вредных и (или) опасных факторов производственной среды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и трудового процесса, о принятии такого решения посредством направления соответствующего уведомления заказным почтовым отправлением с уведомлением о вручении или с использованием информационно-телекоммуникационных технологий в случае направления заявления в виде электронного документа.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 xml:space="preserve">При необходимости проведения исследований (испытаний) и измерений вредных и (или) опасных факторов производственной среды и трудового процесса за счет средств заявителя или работодателя, заявитель или работодатель обязаны в течение десяти рабочих дней со дня получения уведомления, указанного в </w:t>
      </w:r>
      <w:hyperlink w:anchor="Par186" w:history="1">
        <w:r w:rsidRPr="00F550DA">
          <w:rPr>
            <w:rFonts w:ascii="Times New Roman" w:hAnsi="Times New Roman" w:cs="Times New Roman"/>
            <w:sz w:val="24"/>
            <w:szCs w:val="24"/>
          </w:rPr>
          <w:t>пункте 30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представить в орган государственной экспертизы условий труда документальное подтверждение внесения на соответствующий лицевой счет органа государственной экспертизы условий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труда сре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>ачестве оплаты проведения исследований (испытаний) и измерений вредных и (или) опасных факторов производственной среды и трудового процесса.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В случае отсутствия документального подтверждения указанной в настоящем пункте оплаты руководителем государственной экспертизы принимается решение о невозможности проведения государственной экспертизы условий труда, о чем делается соответствующая запись в заключени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государственной экспертизы условий труда.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0DA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документального подтверждения указанной в настоящем пункте оплаты, произвести которую в соответствии с </w:t>
      </w:r>
      <w:hyperlink w:anchor="Par182" w:history="1">
        <w:r w:rsidRPr="00F550DA">
          <w:rPr>
            <w:rFonts w:ascii="Times New Roman" w:hAnsi="Times New Roman" w:cs="Times New Roman"/>
            <w:sz w:val="24"/>
            <w:szCs w:val="24"/>
          </w:rPr>
          <w:t>абзацем вторым пункта 28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 должен работодатель, копия заключения государственной экспертизы условий труда направляется в адрес государственной инспекции труда по месту нахождения рабочих мест, в отношении условий труда на которых проводилась государственная экспертиза условий труда, для принятия решения о проведении мероприятий по государственному контролю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(надзору) за соблюдением требований трудового законодательства и иных нормативных правовых актов, содержащих нормы трудового права, на указанных рабочих местах.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Par191"/>
      <w:bookmarkEnd w:id="26"/>
      <w:r w:rsidRPr="00F550DA">
        <w:rPr>
          <w:rFonts w:ascii="Times New Roman" w:hAnsi="Times New Roman" w:cs="Times New Roman"/>
          <w:sz w:val="24"/>
          <w:szCs w:val="24"/>
        </w:rPr>
        <w:t>VII. Оформление результатов государственной экспертизы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условий труда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32. По результатам государственной экспертизы условий труда государственным экспертом (экспертной комиссией) составляется проект заключения государственной экспертизы условий труда, в котором указываются: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0DA">
        <w:rPr>
          <w:rFonts w:ascii="Times New Roman" w:hAnsi="Times New Roman" w:cs="Times New Roman"/>
          <w:sz w:val="24"/>
          <w:szCs w:val="24"/>
        </w:rPr>
        <w:t>а) наименование органа государственной экспертизы условий труда с указанием почтового адреса, фамилии, имени, отчества (при наличии) руководителя, а также должности, фамилии, имени, отчества (при наличии) государственного эксперта (членов экспертной комиссии), проводившего (проводивших) государственную экспертизу условий труда;</w:t>
      </w:r>
      <w:proofErr w:type="gramEnd"/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б) основание для государственной экспертизы условий труда с указанием даты регистрации в органе государственной экспертизы условий труда;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0DA">
        <w:rPr>
          <w:rFonts w:ascii="Times New Roman" w:hAnsi="Times New Roman" w:cs="Times New Roman"/>
          <w:sz w:val="24"/>
          <w:szCs w:val="24"/>
        </w:rPr>
        <w:t>в) данные о заявителе, судебном органе, государственной инспекции труда - полное наименование (для юридических лиц), фамилия, имя, отчество (при наличии) (для физических лиц), почтовый адрес;</w:t>
      </w:r>
      <w:proofErr w:type="gramEnd"/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г) период проведения государственной экспертизы условий труда с указанием даты начала и окончания ее проведения;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0D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550DA">
        <w:rPr>
          <w:rFonts w:ascii="Times New Roman" w:hAnsi="Times New Roman" w:cs="Times New Roman"/>
          <w:sz w:val="24"/>
          <w:szCs w:val="24"/>
        </w:rPr>
        <w:t>) объект государственной экспертизы условий труда;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е) наименование работодателя или его обособленного подразделения, в отношении </w:t>
      </w:r>
      <w:r w:rsidRPr="00F550DA">
        <w:rPr>
          <w:rFonts w:ascii="Times New Roman" w:hAnsi="Times New Roman" w:cs="Times New Roman"/>
          <w:sz w:val="24"/>
          <w:szCs w:val="24"/>
        </w:rPr>
        <w:lastRenderedPageBreak/>
        <w:t xml:space="preserve">условий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на рабочих местах которого проводится государственная экспертиза условий труда;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ж) сведения о рабочих местах, в отношении условий труда на которых проводится государственная экспертиза условий труда (индивидуальный номер рабочего места, наименование профессии (должности) работника (работников), занятого на данном рабочем месте);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0D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550DA">
        <w:rPr>
          <w:rFonts w:ascii="Times New Roman" w:hAnsi="Times New Roman" w:cs="Times New Roman"/>
          <w:sz w:val="24"/>
          <w:szCs w:val="24"/>
        </w:rPr>
        <w:t xml:space="preserve">) перечень документов, представленных в составе оснований для государственной экспертизы условий труда и (или) полученных в соответствии с </w:t>
      </w:r>
      <w:hyperlink w:anchor="Par87" w:history="1">
        <w:r w:rsidRPr="00F550DA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33. В проекте заключения государственной экспертизы условий труда, составленном по результатам проведения государственной экспертизы условий труда в целях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оценки качества проведения специальной оценки условий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труда, дополнительно указываются сведения об организации (организациях), проводившей специальную оценку условий труда, включающие: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0DA">
        <w:rPr>
          <w:rFonts w:ascii="Times New Roman" w:hAnsi="Times New Roman" w:cs="Times New Roman"/>
          <w:sz w:val="24"/>
          <w:szCs w:val="24"/>
        </w:rPr>
        <w:t xml:space="preserve">а) полное наименование организации, проводившей специальную оценку условий труда, ее порядковый номер и дата внесения в реестр организаций, проводящих специальную оценку условий труда (для организаций, аккредитованных в порядке, действовавшем до дня вступления в силу Федерального </w:t>
      </w:r>
      <w:hyperlink r:id="rId33" w:history="1">
        <w:r w:rsidRPr="00F550D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от 28 декабря 2013 г. N 426-ФЗ "О специальной оценке условий труда", в качестве организаций, оказывающих услуги по аттестации рабочих мест по условиям труда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и внесенных в реестр организаций, оказывающих услуги в области охраны труда, до их внесения в реестр организаций, проводящих специальную оценку условий труда, указывается номер и дата внесения в реестр организаций, оказывающих услуги в области охраны труда);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б) фамилию, имя, отчество (при наличии) эксперта организации, проводившей специальную оценку условий труда, номер его сертификата эксперта на право проведения работ по специальной оценке условий труда и дата его выдачи.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34. В зависимости от объекта государственной экспертизы условий труда в проекте заключения государственной экспертизы условий труда содержится один из следующих выводов: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а) о качестве проведения специальной оценки условий труда;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б) об обоснованности предоставления (</w:t>
      </w:r>
      <w:proofErr w:type="spellStart"/>
      <w:r w:rsidRPr="00F550DA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F550DA">
        <w:rPr>
          <w:rFonts w:ascii="Times New Roman" w:hAnsi="Times New Roman" w:cs="Times New Roman"/>
          <w:sz w:val="24"/>
          <w:szCs w:val="24"/>
        </w:rPr>
        <w:t>) и объемов предоставляемых гарантий и компенсаций работникам, занятым на работах с вредными и (или) опасными условиями труда;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в) о соответствии фактических условий труда работников государственным нормативным требованиям охраны труда.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35. Выводы, содержащиеся в проекте заключения государственной экспертизы условий труда, должны быть подробными и обоснованными.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 xml:space="preserve">Во всех случаях выявления несоответствия государственным нормативным требованиям охраны труда документов, представленных в составе оснований для государственной экспертизы условий труда или полученных по запросу в соответствии с </w:t>
      </w:r>
      <w:hyperlink w:anchor="Par87" w:history="1">
        <w:r w:rsidRPr="00F550DA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F550DA">
        <w:rPr>
          <w:rFonts w:ascii="Times New Roman" w:hAnsi="Times New Roman" w:cs="Times New Roman"/>
          <w:sz w:val="24"/>
          <w:szCs w:val="24"/>
        </w:rPr>
        <w:t xml:space="preserve"> настоящего Порядка, в проекте заключения государственной экспертизы условий труда приводится подробное описание выявленного несоответствия с обязательным указанием наименования и реквизитов нарушаемого нормативного правового акта, содержащего государственные нормативные требования охраны труда.</w:t>
      </w:r>
      <w:proofErr w:type="gramEnd"/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37. Проект заключения государственной экспертизы условий труда составляется в двух экземплярах, подписывается государственным экспертом (членами экспертной комиссии) и утверждается руководителем государственной экспертизы.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38. Члены экспертной комиссии в случае несогласия с выводами, содержащимися в проекте заключения государственной экспертизы условий труда, вправе изложить в письменной форме свое особое мнение и приложить его к проекту заключения государственной экспертизы условий труда.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Особое мнение члена экспертной комиссии подлежит рассмотрению на заседании экспертной комиссии под председательством руководителя государственной экспертизы, по </w:t>
      </w:r>
      <w:r w:rsidRPr="00F550DA">
        <w:rPr>
          <w:rFonts w:ascii="Times New Roman" w:hAnsi="Times New Roman" w:cs="Times New Roman"/>
          <w:sz w:val="24"/>
          <w:szCs w:val="24"/>
        </w:rPr>
        <w:lastRenderedPageBreak/>
        <w:t>результатам которого может быть принято решение о внесении изменений в проект заключения государственной экспертизы условий.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Решение экспертной комиссии принимается большинством голосов ее членов, фиксируется в протоколе заседания экспертной комиссии, который утверждается руководителем государственной экспертизы.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39. Не позднее трех рабочих дней с момента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утверждения заключения государственной экспертизы условий труда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один экземпляр заключения: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а) выдается на руки заявителю (его полномочному представителю) или направляется ему почтовым отправлением с уведомлением о вручении;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б) направляется в соответствующий судебный орган или государственную инспекцию труда почтовым отправлением с уведомлением о вручении.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40. Копии заключения государственной экспертизы условий труда направляются работодателю (в случае, если работодатель не является заявителем) и организации, проводившей специальную оценку условий труда (в случае, если государственная экспертиза условий труда проводилась в целях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оценки качества проведения специальной оценки условий труда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>).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41. Сведения о результатах проведенной государственной экспертизы условий труда направляются органом государственной экспертизы условий труда в Федеральную государственную информационную систему учета результатов проведения.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42. Заявление и документы, представленные для проведения государственной экспертизы условий труда, хранятся в органе государственной экспертизы условий труда.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43. В случае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утраты заключения государственной экспертизы условий труда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заявитель, судебный орган, государственная инспекция труда вправе получить в органе государственной экспертизы условий труда дубликат этого заключения.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Дубликат заключения государственной экспертизы условий труда не позднее десяти рабочих дней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органом государственной экспертизы условий труда письменного обращения о его выдаче: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выдается на руки заявителю (его полномочному представителю) или направляется ему почтовым отправлением с уведомлением о вручении;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направляется в соответствующий судебный орган или государственную инспекцию труда почтовым отправлением с уведомлением о вручении.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Par230"/>
      <w:bookmarkEnd w:id="27"/>
      <w:r w:rsidRPr="00F550DA">
        <w:rPr>
          <w:rFonts w:ascii="Times New Roman" w:hAnsi="Times New Roman" w:cs="Times New Roman"/>
          <w:sz w:val="24"/>
          <w:szCs w:val="24"/>
        </w:rPr>
        <w:t xml:space="preserve">VIII. Разногласия по вопросам проведения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>экспертизы условий труда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44. Разногласия по вопросам проведения государственной экспертизы условий труда в целях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оценки качества проведения специальной оценки условий труда</w:t>
      </w:r>
      <w:proofErr w:type="gramEnd"/>
      <w:r w:rsidRPr="00F550DA">
        <w:rPr>
          <w:rFonts w:ascii="Times New Roman" w:hAnsi="Times New Roman" w:cs="Times New Roman"/>
          <w:sz w:val="24"/>
          <w:szCs w:val="24"/>
        </w:rPr>
        <w:t xml:space="preserve"> рассматриваются Министерством труда и социальной защиты Российской Федерации бесплатно.</w:t>
      </w:r>
    </w:p>
    <w:p w:rsidR="00F550DA" w:rsidRP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50DA">
        <w:rPr>
          <w:rFonts w:ascii="Times New Roman" w:hAnsi="Times New Roman" w:cs="Times New Roman"/>
          <w:sz w:val="24"/>
          <w:szCs w:val="24"/>
        </w:rPr>
        <w:t xml:space="preserve">45. </w:t>
      </w:r>
      <w:proofErr w:type="gramStart"/>
      <w:r w:rsidRPr="00F550DA">
        <w:rPr>
          <w:rFonts w:ascii="Times New Roman" w:hAnsi="Times New Roman" w:cs="Times New Roman"/>
          <w:sz w:val="24"/>
          <w:szCs w:val="24"/>
        </w:rPr>
        <w:t>Разногласия по вопросам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 и фактических условий труда работников рассматриваются в судебном порядке, а также в досудебном порядке в соответствии с законодательством об организации предоставления государственных и муниципальных услуг.</w:t>
      </w:r>
      <w:proofErr w:type="gramEnd"/>
    </w:p>
    <w:p w:rsidR="00F550DA" w:rsidRDefault="00F550DA" w:rsidP="00F550DA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Calibri" w:hAnsi="Calibri" w:cs="Calibri"/>
        </w:rPr>
      </w:pPr>
    </w:p>
    <w:p w:rsidR="009657C6" w:rsidRDefault="009657C6" w:rsidP="00F550DA">
      <w:pPr>
        <w:ind w:left="-284" w:right="-284" w:firstLine="710"/>
      </w:pPr>
    </w:p>
    <w:sectPr w:rsidR="009657C6" w:rsidSect="0053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50DA"/>
    <w:rsid w:val="009657C6"/>
    <w:rsid w:val="00F5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DBF00D3373B2760858BCAE812DBB8E632C602E44DD58DE19B34AB1D0E320CEFD1A2D5CEE2BE527r7I7E" TargetMode="External"/><Relationship Id="rId13" Type="http://schemas.openxmlformats.org/officeDocument/2006/relationships/hyperlink" Target="consultantplus://offline/ref=93DBF00D3373B2760858BCAE812DBB8E632C602E44DD58DE19B34AB1D0E320CEFD1A2D5CEE2BE22Ar7I7E" TargetMode="External"/><Relationship Id="rId18" Type="http://schemas.openxmlformats.org/officeDocument/2006/relationships/hyperlink" Target="consultantplus://offline/ref=93DBF00D3373B2760858BCAE812DBB8E632C602E44DD58DE19B34AB1D0E320CEFD1A2D5CEE2BE22Ar7I7E" TargetMode="External"/><Relationship Id="rId26" Type="http://schemas.openxmlformats.org/officeDocument/2006/relationships/hyperlink" Target="consultantplus://offline/ref=93DBF00D3373B2760858BCAE812DBB8E632C602E44DD58DE19B34AB1D0E320CEFD1A2D5CEE2BE32Er7I0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3DBF00D3373B2760858BCAE812DBB8E632C602E44DD58DE19B34AB1D0E320CEFD1A2D5CEE2BE527r7I2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93DBF00D3373B2760858BCAE812DBB8E632F6C284ED058DE19B34AB1D0rEI3E" TargetMode="External"/><Relationship Id="rId12" Type="http://schemas.openxmlformats.org/officeDocument/2006/relationships/hyperlink" Target="consultantplus://offline/ref=93DBF00D3373B2760858BCAE812DBB8E632C602E44DD58DE19B34AB1D0E320CEFD1A2D5CEE2BE527r7I3E" TargetMode="External"/><Relationship Id="rId17" Type="http://schemas.openxmlformats.org/officeDocument/2006/relationships/hyperlink" Target="consultantplus://offline/ref=93DBF00D3373B2760858BCAE812DBB8E632C602E44DD58DE19B34AB1D0E320CEFD1A2D5CEE2BE527r7I2E" TargetMode="External"/><Relationship Id="rId25" Type="http://schemas.openxmlformats.org/officeDocument/2006/relationships/hyperlink" Target="consultantplus://offline/ref=93DBF00D3373B2760858BCAE812DBB8E632C602E44DD58DE19B34AB1D0E320CEFD1A2D5CEE2BE32Cr7IEE" TargetMode="External"/><Relationship Id="rId33" Type="http://schemas.openxmlformats.org/officeDocument/2006/relationships/hyperlink" Target="consultantplus://offline/ref=93DBF00D3373B2760858BCAE812DBB8E632F6C284ED058DE19B34AB1D0rEI3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DBF00D3373B2760858BCAE812DBB8E632C602E44DD58DE19B34AB1D0E320CEFD1A2D5CEE2BE527r7I3E" TargetMode="External"/><Relationship Id="rId20" Type="http://schemas.openxmlformats.org/officeDocument/2006/relationships/hyperlink" Target="consultantplus://offline/ref=93DBF00D3373B2760858BCAE812DBB8E632C602E44DD58DE19B34AB1D0E320CEFD1A2D5CEE2BE226r7I3E" TargetMode="External"/><Relationship Id="rId29" Type="http://schemas.openxmlformats.org/officeDocument/2006/relationships/hyperlink" Target="consultantplus://offline/ref=93DBF00D3373B2760858BCAE812DBB8E632C602E44DD58DE19B34AB1D0E320CEFD1A2D5CEE2BE527r7I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DBF00D3373B2760858BCAE812DBB8E632F602C48D658DE19B34AB1D0E320CEFD1A2D5ErEI8E" TargetMode="External"/><Relationship Id="rId11" Type="http://schemas.openxmlformats.org/officeDocument/2006/relationships/hyperlink" Target="consultantplus://offline/ref=93DBF00D3373B2760858BCAE812DBB8E632C602E44DD58DE19B34AB1D0E320CEFD1A2D5CEE2BE527r7I2E" TargetMode="External"/><Relationship Id="rId24" Type="http://schemas.openxmlformats.org/officeDocument/2006/relationships/hyperlink" Target="consultantplus://offline/ref=93DBF00D3373B2760858BCAE812DBB8E632C602E44DD58DE19B34AB1D0E320CEFD1A2D5CEE2BE527r7I7E" TargetMode="External"/><Relationship Id="rId32" Type="http://schemas.openxmlformats.org/officeDocument/2006/relationships/hyperlink" Target="consultantplus://offline/ref=93DBF00D3373B2760858BCAE812DBB8E632C602E44DD58DE19B34AB1D0E320CEFD1A2D5CEE2BE527r7I7E" TargetMode="External"/><Relationship Id="rId5" Type="http://schemas.openxmlformats.org/officeDocument/2006/relationships/hyperlink" Target="consultantplus://offline/ref=93DBF00D3373B2760858BCAE812DBB8E632F6C284ED058DE19B34AB1D0E320CEFD1A2D5CEE28E427r7I7E" TargetMode="External"/><Relationship Id="rId15" Type="http://schemas.openxmlformats.org/officeDocument/2006/relationships/hyperlink" Target="consultantplus://offline/ref=93DBF00D3373B2760858BCAE812DBB8E632C602E44DD58DE19B34AB1D0rEI3E" TargetMode="External"/><Relationship Id="rId23" Type="http://schemas.openxmlformats.org/officeDocument/2006/relationships/hyperlink" Target="consultantplus://offline/ref=93DBF00D3373B2760858BCAE812DBB8E632C602E44DD58DE19B34AB1D0E320CEFD1A2D5CEE2BE32Er7I0E" TargetMode="External"/><Relationship Id="rId28" Type="http://schemas.openxmlformats.org/officeDocument/2006/relationships/hyperlink" Target="consultantplus://offline/ref=93DBF00D3373B2760858BCAE812DBB8E632C602E44DD58DE19B34AB1D0E320CEFD1A2D5CEE2BE329r7I6E" TargetMode="External"/><Relationship Id="rId10" Type="http://schemas.openxmlformats.org/officeDocument/2006/relationships/hyperlink" Target="consultantplus://offline/ref=93DBF00D3373B2760858BCAE812DBB8E632F6C284ED058DE19B34AB1D0rEI3E" TargetMode="External"/><Relationship Id="rId19" Type="http://schemas.openxmlformats.org/officeDocument/2006/relationships/hyperlink" Target="consultantplus://offline/ref=93DBF00D3373B2760858BCAE812DBB8E632C602E44DD58DE19B34AB1D0E320CEFD1A2D5CEE2BE22Ar7I7E" TargetMode="External"/><Relationship Id="rId31" Type="http://schemas.openxmlformats.org/officeDocument/2006/relationships/hyperlink" Target="consultantplus://offline/ref=93DBF00D3373B2760858BCAE812DBB8E632C602E44DD58DE19B34AB1D0E320CEFD1A2D5CEE2BE32Ar7IFE" TargetMode="External"/><Relationship Id="rId4" Type="http://schemas.openxmlformats.org/officeDocument/2006/relationships/hyperlink" Target="consultantplus://offline/ref=93DBF00D3373B2760858BCAE812DBB8E632E68284DDD58DE19B34AB1D0E320CEFD1A2D5CE82CrEI5E" TargetMode="External"/><Relationship Id="rId9" Type="http://schemas.openxmlformats.org/officeDocument/2006/relationships/hyperlink" Target="consultantplus://offline/ref=93DBF00D3373B2760858BCAE812DBB8E632F6C284ED058DE19B34AB1D0rEI3E" TargetMode="External"/><Relationship Id="rId14" Type="http://schemas.openxmlformats.org/officeDocument/2006/relationships/hyperlink" Target="consultantplus://offline/ref=93DBF00D3373B2760858BCAE812DBB8E632C602E44DD58DE19B34AB1D0E320CEFD1A2D5CEE2BE429r7IFE" TargetMode="External"/><Relationship Id="rId22" Type="http://schemas.openxmlformats.org/officeDocument/2006/relationships/hyperlink" Target="consultantplus://offline/ref=93DBF00D3373B2760858BCAE812DBB8E632A6D2444D358DE19B34AB1D0E320CEFD1A2D5CEE28E62Fr7I6E" TargetMode="External"/><Relationship Id="rId27" Type="http://schemas.openxmlformats.org/officeDocument/2006/relationships/hyperlink" Target="consultantplus://offline/ref=93DBF00D3373B2760858BCAE812DBB8E632C602E44DD58DE19B34AB1D0E320CEFD1A2D5CEE2BE527r7I7E" TargetMode="External"/><Relationship Id="rId30" Type="http://schemas.openxmlformats.org/officeDocument/2006/relationships/hyperlink" Target="consultantplus://offline/ref=93DBF00D3373B2760858BCAE812DBB8E632C602E44DD58DE19B34AB1D0E320CEFD1A2D5CEE2BE02Br7I4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6625</Words>
  <Characters>37763</Characters>
  <Application>Microsoft Office Word</Application>
  <DocSecurity>0</DocSecurity>
  <Lines>314</Lines>
  <Paragraphs>88</Paragraphs>
  <ScaleCrop>false</ScaleCrop>
  <Company>DTSZN</Company>
  <LinksUpToDate>false</LinksUpToDate>
  <CharactersWithSpaces>44300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2014-11-12T04:11:00Z</cp:lastPrinted>
  <dcterms:created xsi:type="dcterms:W3CDTF">2014-11-12T04:08:00Z</dcterms:created>
  <dcterms:modified xsi:type="dcterms:W3CDTF">2014-11-12T04:12:00Z</dcterms:modified>
</cp:coreProperties>
</file>