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 w:eastAsia="Liberation Serif" w:cs="Liberation Serif"/>
          <w:b/>
        </w:rPr>
      </w:pPr>
      <w:r>
        <w:rPr>
          <w:rFonts w:ascii="Liberation Serif" w:hAnsi="Liberation Serif" w:eastAsia="Liberation Serif" w:cs="Liberation Serif"/>
          <w:b/>
        </w:rPr>
        <w:t xml:space="preserve">ФОРМА ЗАЯВКИ</w:t>
      </w: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b/>
        </w:rPr>
        <w:t xml:space="preserve">(на бланке организации</w:t>
      </w:r>
      <w:r>
        <w:rPr>
          <w:rFonts w:ascii="Liberation Serif" w:hAnsi="Liberation Serif" w:eastAsia="Liberation Serif" w:cs="Liberation Serif"/>
        </w:rPr>
        <w:t xml:space="preserve">)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0"/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ЗАЯВКА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0"/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на участие в отборе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__________________________________________________________________________________</w:t>
      </w: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(полное наименование организации (индивидуального предпринимателя) -</w:t>
      </w: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претендента)</w:t>
      </w: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заявляет о своем намерении принять участие в отборе в номинации: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__________________________________________________________________________________</w:t>
      </w: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(со среднесписочной численностью работников до 500 (свыше 500 человек)</w:t>
      </w: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    за год, предшествующий году проведения конкурса)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Сумму  гранта  предполагается  потратить  на  следующие  мероприятия по </w:t>
      </w:r>
      <w:r>
        <w:rPr>
          <w:rFonts w:ascii="Liberation Serif" w:hAnsi="Liberation Serif" w:eastAsia="Liberation Serif" w:cs="Liberation Serif"/>
        </w:rPr>
        <w:t xml:space="preserve">улучшению  условий и охраны труда (пункт 1.4 Порядка предоставления грантов </w:t>
      </w:r>
      <w:r>
        <w:rPr>
          <w:rFonts w:ascii="Liberation Serif" w:hAnsi="Liberation Serif" w:eastAsia="Liberation Serif" w:cs="Liberation Serif"/>
        </w:rPr>
        <w:t xml:space="preserve">в  форме  субсидий  из  окружного  бюджета  на  реализацию  мероприятий  по </w:t>
      </w:r>
      <w:r>
        <w:rPr>
          <w:rFonts w:ascii="Liberation Serif" w:hAnsi="Liberation Serif" w:eastAsia="Liberation Serif" w:cs="Liberation Serif"/>
        </w:rPr>
        <w:t xml:space="preserve">улучшению  условий и охраны труда в Ямало-Ненецком автономном округе (далее </w:t>
      </w:r>
      <w:r>
        <w:rPr>
          <w:rFonts w:ascii="Liberation Serif" w:hAnsi="Liberation Serif" w:eastAsia="Liberation Serif" w:cs="Liberation Serif"/>
        </w:rPr>
        <w:t xml:space="preserve">- Порядок)):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__________________________________________________________________________________;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__________________________________________________________________________________;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_____________________________________________________________________________ и т.д.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Настоящим сообщаю, что участник отбора соответствует следующим требованиям: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 не получает в текущем финансовом году средства из окружного бюджета в соответствии с иными правовыми актами на цель, установленную настоящим Порядком;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</w:t>
      </w:r>
      <w:r>
        <w:rPr>
          <w:rFonts w:ascii="Liberation Serif" w:hAnsi="Liberation Serif" w:eastAsia="Liberation Serif" w:cs="Liberation Serif"/>
        </w:rPr>
        <w:t xml:space="preserve"> отсутствует просроченная задолженность по возврату в окружной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</w:t>
      </w:r>
      <w:r>
        <w:rPr>
          <w:rFonts w:ascii="Liberation Serif" w:hAnsi="Liberation Serif" w:eastAsia="Liberation Serif" w:cs="Liberation Serif"/>
        </w:rPr>
        <w:t xml:space="preserve">м перед окружным бюджетом;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 </w:t>
      </w:r>
      <w:r>
        <w:rPr>
          <w:rFonts w:ascii="Liberation Serif" w:hAnsi="Liberation Serif" w:eastAsia="Liberation Serif" w:cs="Liberation Serif"/>
        </w:rPr>
        <w:t xml:space="preserve">участник отбора - юридическое лицо не находится в процессе реорганизации </w:t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</w:t>
      </w:r>
      <w:r>
        <w:rPr>
          <w:rFonts w:ascii="Liberation Serif" w:hAnsi="Liberation Serif" w:eastAsia="Liberation Serif" w:cs="Liberation Serif"/>
        </w:rPr>
        <w:t xml:space="preserve">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</w:t>
      </w:r>
      <w:r>
        <w:rPr>
          <w:rFonts w:ascii="Liberation Serif" w:hAnsi="Liberation Serif" w:eastAsia="Liberation Serif" w:cs="Liberation Serif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</w:t>
      </w:r>
      <w:r>
        <w:rPr>
          <w:rFonts w:ascii="Liberation Serif" w:hAnsi="Liberation Serif" w:eastAsia="Liberation Serif" w:cs="Liberation Serif"/>
        </w:rPr>
        <w:t xml:space="preserve">юридическим лицом, об индивидуальном предпринимателе - производителе товаров, работ, услуг, являющемся участником отбора;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</w:t>
      </w:r>
      <w:r>
        <w:rPr>
          <w:rFonts w:ascii="Liberation Serif" w:hAnsi="Liberation Serif" w:eastAsia="Liberation Serif" w:cs="Liberation Serif"/>
        </w:rPr>
        <w:t xml:space="preserve"> участник отбора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>
        <w:rPr>
          <w:rFonts w:ascii="Liberation Serif" w:hAnsi="Liberation Serif" w:eastAsia="Liberation Serif" w:cs="Liberation Serif"/>
        </w:rPr>
        <w:t xml:space="preserve">в</w:t>
      </w:r>
      <w:r>
        <w:rPr>
          <w:rFonts w:ascii="Liberation Serif" w:hAnsi="Liberation Serif" w:eastAsia="Liberation Serif" w:cs="Liberation Serif"/>
        </w:rPr>
        <w:t xml:space="preserve">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</w:t>
      </w:r>
      <w:r>
        <w:rPr>
          <w:rFonts w:ascii="Liberation Serif" w:hAnsi="Liberation Serif" w:eastAsia="Liberation Serif" w:cs="Liberation Serif"/>
        </w:rPr>
        <w:t xml:space="preserve">рные зоны), в совокупности превышает 50 процентов;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 участник отбора не получает средства из окружного бюджета на основании иных нормативных правовых актов автономного округа на мероприятия по улучшению условий и охраны труда, указанные в пункте 1.4 Порядка.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</w:t>
      </w:r>
      <w:r>
        <w:rPr>
          <w:rFonts w:ascii="Liberation Serif" w:hAnsi="Liberation Serif" w:eastAsia="Liberation Serif" w:cs="Liberation Serif"/>
        </w:rPr>
        <w:t xml:space="preserve">олноту и достоверность сведений, указанных в настоящей заявке и прилагаемых к ней документах, гарантирую; отсутствие производственных травм с тяжелым, групповым, смертельным исходом и профессиональных заболеваний за _____ год и истекший период _______ года</w:t>
      </w:r>
      <w:r>
        <w:rPr>
          <w:rFonts w:ascii="Liberation Serif" w:hAnsi="Liberation Serif" w:eastAsia="Liberation Serif" w:cs="Liberation Serif"/>
        </w:rPr>
        <w:t xml:space="preserve"> подтверждаю.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 Порядком ознакомлен.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К заявке прилагаются следующие документы: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 документ, подтверждающий полномочия руководителя организации (индивидуального предпринимателя);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 заверенная копия учредительных документов;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 справка о реквизитах расчетного счета или корреспондентского счета, открытого в учреждениях Центрального банка Российской Федерации или кредитных организациях;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</w:t>
      </w:r>
      <w:r>
        <w:rPr>
          <w:rFonts w:ascii="Liberation Serif" w:hAnsi="Liberation Serif" w:eastAsia="Liberation Serif" w:cs="Liberation Serif"/>
        </w:rPr>
        <w:t xml:space="preserve"> заверенная копия статистической формы отчетности N 7-травматизм за ________ год на _____ л. (представляют юридические лица (кроме микропредприятий), осуществляющие все виды экономической деятельности, кроме финансовой и страховой деятельности, государстве</w:t>
      </w:r>
      <w:r>
        <w:rPr>
          <w:rFonts w:ascii="Liberation Serif" w:hAnsi="Liberation Serif" w:eastAsia="Liberation Serif" w:cs="Liberation Serif"/>
        </w:rPr>
        <w:t xml:space="preserve">нного управления и обеспечения военной безопасности, социального обеспечения, образования, деятельности домашних хозяйств как работодателей, недифференцированной деятельности частных домашних хозяйств по производству товаров);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 заверенная копия статистической формы отчетности № 1-Т (условия труда) за _______ год на ____ л. (кроме субъектов малого предпринимательства);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 заверенная копия раздела коллективного договора (соглашения) «Охрана и условия труда» (при наличии) на ____ л.;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</w:t>
      </w:r>
      <w:r>
        <w:rPr>
          <w:rFonts w:ascii="Liberation Serif" w:hAnsi="Liberation Serif" w:eastAsia="Liberation Serif" w:cs="Liberation Serif"/>
        </w:rPr>
        <w:t xml:space="preserve"> документы, подтверждающие наличие первичной профсоюзной организации или иного уполномоченного работниками представительного органа (свидетельство о постановке на учет российской организации в налоговом органе по месту ее нахождения или протокол общего соб</w:t>
      </w:r>
      <w:r>
        <w:rPr>
          <w:rFonts w:ascii="Liberation Serif" w:hAnsi="Liberation Serif" w:eastAsia="Liberation Serif" w:cs="Liberation Serif"/>
        </w:rPr>
        <w:t xml:space="preserve">рания (конференции) работников о выборе иного уполномоченного работниками представительного органа) (при наличии);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</w:t>
      </w:r>
      <w:r>
        <w:rPr>
          <w:rFonts w:ascii="Liberation Serif" w:hAnsi="Liberation Serif" w:eastAsia="Liberation Serif" w:cs="Liberation Serif"/>
        </w:rPr>
        <w:t xml:space="preserve"> документы, подтверждающие затраты, фактически понесенные при реализации мероприятий по улучшению условий и охраны труда и снижению уровней профессиональных рисков в соответствии с пунктом 1.4 Порядка (наименование затрат, фактическая сумма затрат, заверен</w:t>
      </w:r>
      <w:r>
        <w:rPr>
          <w:rFonts w:ascii="Liberation Serif" w:hAnsi="Liberation Serif" w:eastAsia="Liberation Serif" w:cs="Liberation Serif"/>
        </w:rPr>
        <w:t xml:space="preserve">ные копии документов, подтверждающих затраты);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- другие документы по желанию претендента (перечислить).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Д</w:t>
      </w:r>
      <w:r>
        <w:rPr>
          <w:rFonts w:ascii="Liberation Serif" w:hAnsi="Liberation Serif" w:eastAsia="Liberation Serif" w:cs="Liberation Serif"/>
        </w:rPr>
        <w:t xml:space="preserve">аю согласие на публикацию (размещение) в информационно-телекоммуникационной сети «Интернет» информации об организации (индивидуальном предпринимателе) как участнике отбора, о подаваемой заявке, иной информации об организации (индивидуальном предпринимателе</w:t>
      </w:r>
      <w:r>
        <w:rPr>
          <w:rFonts w:ascii="Liberation Serif" w:hAnsi="Liberation Serif" w:eastAsia="Liberation Serif" w:cs="Liberation Serif"/>
        </w:rPr>
        <w:t xml:space="preserve">)</w:t>
      </w:r>
      <w:r>
        <w:rPr>
          <w:rFonts w:ascii="Liberation Serif" w:hAnsi="Liberation Serif" w:eastAsia="Liberation Serif" w:cs="Liberation Serif"/>
        </w:rPr>
        <w:t xml:space="preserve">, связанной с соответствующим отбором, а также согласие на обработку персональных данных в соответствие с приложением № 1 к настоящей заявке и согласие на обработку персональных данных, разрешенных субъектом персональных данных для распространения, в соотв</w:t>
      </w:r>
      <w:r>
        <w:rPr>
          <w:rFonts w:ascii="Liberation Serif" w:hAnsi="Liberation Serif" w:eastAsia="Liberation Serif" w:cs="Liberation Serif"/>
        </w:rPr>
        <w:t xml:space="preserve">етствие с приложением № 2 к настоящей заявке (индивидуального предпринимателя).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</w:rPr>
        <w:t xml:space="preserve">Руководитель организации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(индивидуальный предприниматель)        __________________________________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                                                                           (Ф.И.О., подпись, дата)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МП (при наличии)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Председатель профсоюзного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комитета или представитель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иного уполномоченного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работниками представительного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органа (при наличии)                                  ___________________________________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                                                                             (Ф.И.О., подпись, дата)</w:t>
      </w:r>
      <w:r>
        <w:rPr>
          <w:rFonts w:ascii="Liberation Serif" w:hAnsi="Liberation Serif" w:eastAsia="Liberation Serif" w:cs="Liberation Serif"/>
        </w:rPr>
      </w:r>
      <w:r/>
    </w:p>
    <w:p>
      <w:pPr>
        <w:jc w:val="right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  <w:highlight w:val="none"/>
        </w:rPr>
      </w:r>
    </w:p>
    <w:p>
      <w:pPr>
        <w:jc w:val="right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  <w:highlight w:val="none"/>
        </w:rPr>
      </w:r>
    </w:p>
    <w:p>
      <w:pPr>
        <w:jc w:val="right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  <w:highlight w:val="none"/>
        </w:rPr>
      </w:r>
    </w:p>
    <w:p>
      <w:pPr>
        <w:jc w:val="right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  <w:highlight w:val="none"/>
        </w:rPr>
      </w:r>
    </w:p>
    <w:p>
      <w:pPr>
        <w:jc w:val="right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  <w:highlight w:val="none"/>
        </w:rPr>
      </w:r>
    </w:p>
    <w:p>
      <w:pPr>
        <w:jc w:val="right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  <w:highlight w:val="none"/>
        </w:rPr>
      </w:r>
    </w:p>
    <w:p>
      <w:pPr>
        <w:jc w:val="right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  <w:highlight w:val="none"/>
        </w:rPr>
      </w:r>
    </w:p>
    <w:p>
      <w:pPr>
        <w:jc w:val="right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</w:rPr>
        <w:t xml:space="preserve">Приложение № 1</w:t>
      </w:r>
      <w:r>
        <w:rPr>
          <w:rFonts w:ascii="Liberation Serif" w:hAnsi="Liberation Serif" w:eastAsia="Liberation Serif" w:cs="Liberation Serif"/>
        </w:rPr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к заявке на участие в отборе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СОГЛАСИЕ</w:t>
      </w: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на обработку персональных данных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Я, _________________________________________________________________________,</w:t>
      </w: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         (Ф.И.О. субъекта персональных данных)</w:t>
      </w:r>
      <w:r>
        <w:rPr>
          <w:rFonts w:ascii="Liberation Serif" w:hAnsi="Liberation Serif" w:eastAsia="Liberation Serif" w:cs="Liberation Serif"/>
        </w:rPr>
      </w:r>
      <w:r/>
    </w:p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документ, удостоверяющий личность: _________________________________________________,</w:t>
      </w:r>
      <w:r>
        <w:rPr>
          <w:rFonts w:ascii="Liberation Serif" w:hAnsi="Liberation Serif" w:eastAsia="Liberation Serif" w:cs="Liberation Serif"/>
        </w:rPr>
      </w:r>
      <w:r/>
    </w:p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                                                                         (наименование, серия и номер,</w:t>
      </w:r>
      <w:r>
        <w:rPr>
          <w:rFonts w:ascii="Liberation Serif" w:hAnsi="Liberation Serif" w:eastAsia="Liberation Serif" w:cs="Liberation Serif"/>
        </w:rPr>
      </w:r>
      <w:r/>
    </w:p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__________________________________________________________________________________,</w:t>
      </w:r>
      <w:r>
        <w:rPr>
          <w:rFonts w:ascii="Liberation Serif" w:hAnsi="Liberation Serif" w:eastAsia="Liberation Serif" w:cs="Liberation Serif"/>
        </w:rPr>
      </w:r>
      <w:r/>
    </w:p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                                                   когда и кем выдан)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0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зарегистрирован(а) по адресу: _______________________________________________________,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в соответствии с Федеральным законом от 27 июля 2006 года № 152-ФЗ «О </w:t>
      </w:r>
      <w:r>
        <w:rPr>
          <w:rFonts w:ascii="Liberation Serif" w:hAnsi="Liberation Serif" w:eastAsia="Liberation Serif" w:cs="Liberation Serif"/>
        </w:rPr>
        <w:t xml:space="preserve">персональных  данных», в целях проверки на соответствие требованиям, </w:t>
      </w:r>
      <w:r>
        <w:rPr>
          <w:rFonts w:ascii="Liberation Serif" w:hAnsi="Liberation Serif" w:eastAsia="Liberation Serif" w:cs="Liberation Serif"/>
        </w:rPr>
        <w:t xml:space="preserve">установленным пунктом 2.4 Порядка предоставления грантов в форме субсидий </w:t>
      </w:r>
      <w:r>
        <w:rPr>
          <w:rFonts w:ascii="Liberation Serif" w:hAnsi="Liberation Serif" w:eastAsia="Liberation Serif" w:cs="Liberation Serif"/>
        </w:rPr>
        <w:t xml:space="preserve">из окружного бюджета на реализацию мероприятий  по улучшению условий и </w:t>
      </w:r>
      <w:r>
        <w:rPr>
          <w:rFonts w:ascii="Liberation Serif" w:hAnsi="Liberation Serif" w:eastAsia="Liberation Serif" w:cs="Liberation Serif"/>
        </w:rPr>
        <w:t xml:space="preserve">охраны труда в Ямало-Ненецком автономном округе, утвержденного </w:t>
      </w:r>
      <w:r>
        <w:rPr>
          <w:rFonts w:ascii="Liberation Serif" w:hAnsi="Liberation Serif" w:eastAsia="Liberation Serif" w:cs="Liberation Serif"/>
        </w:rPr>
        <w:t xml:space="preserve">постановлением Правительства Ямало-Ненецкого автономного округа от </w:t>
      </w:r>
      <w:r>
        <w:rPr>
          <w:rFonts w:ascii="Liberation Serif" w:hAnsi="Liberation Serif" w:eastAsia="Liberation Serif" w:cs="Liberation Serif"/>
        </w:rPr>
        <w:t xml:space="preserve">_________  2021  года  № ________, даю департаменту социальной защиты </w:t>
      </w:r>
      <w:r>
        <w:rPr>
          <w:rFonts w:ascii="Liberation Serif" w:hAnsi="Liberation Serif" w:eastAsia="Liberation Serif" w:cs="Liberation Serif"/>
        </w:rPr>
        <w:t xml:space="preserve">населения Ямало-Ненецкого автономного  округа,  находящемуся по адресу: </w:t>
      </w:r>
      <w:r>
        <w:rPr>
          <w:rFonts w:ascii="Liberation Serif" w:hAnsi="Liberation Serif" w:eastAsia="Liberation Serif" w:cs="Liberation Serif"/>
        </w:rPr>
        <w:t xml:space="preserve">629008, г. Салехард, ул. Подшибякина, д. 15, свое согласие на обработку </w:t>
      </w:r>
      <w:r>
        <w:rPr>
          <w:rFonts w:ascii="Liberation Serif" w:hAnsi="Liberation Serif" w:eastAsia="Liberation Serif" w:cs="Liberation Serif"/>
        </w:rPr>
        <w:t xml:space="preserve">моих персональных данных, а именно: фамилия, имя, отчество, паспортные </w:t>
      </w:r>
      <w:r>
        <w:rPr>
          <w:rFonts w:ascii="Liberation Serif" w:hAnsi="Liberation Serif" w:eastAsia="Liberation Serif" w:cs="Liberation Serif"/>
        </w:rPr>
        <w:t xml:space="preserve">данные, контактные данные (телефон, e-mail, почтовый адрес), адрес </w:t>
      </w:r>
      <w:r>
        <w:rPr>
          <w:rFonts w:ascii="Liberation Serif" w:hAnsi="Liberation Serif" w:eastAsia="Liberation Serif" w:cs="Liberation Serif"/>
        </w:rPr>
        <w:t xml:space="preserve">регистрации и фактический адрес проживания, ИНН, ОРГНИП.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Настоящее согласие предоставляется мной на осуществление действий в </w:t>
      </w:r>
      <w:r>
        <w:rPr>
          <w:rFonts w:ascii="Liberation Serif" w:hAnsi="Liberation Serif" w:eastAsia="Liberation Serif" w:cs="Liberation Serif"/>
        </w:rPr>
        <w:t xml:space="preserve">отношении  моих персональных данных, включая (без ограничений) совершение </w:t>
      </w:r>
      <w:r>
        <w:rPr>
          <w:rFonts w:ascii="Liberation Serif" w:hAnsi="Liberation Serif" w:eastAsia="Liberation Serif" w:cs="Liberation Serif"/>
        </w:rPr>
        <w:t xml:space="preserve">следующих действий:  любое действие (операция) или совокупность действий </w:t>
      </w:r>
      <w:r>
        <w:rPr>
          <w:rFonts w:ascii="Liberation Serif" w:hAnsi="Liberation Serif" w:eastAsia="Liberation Serif" w:cs="Liberation Serif"/>
        </w:rPr>
        <w:t xml:space="preserve">(операций), совершаемых с  использованием  средств автоматизации или без </w:t>
      </w:r>
      <w:r>
        <w:rPr>
          <w:rFonts w:ascii="Liberation Serif" w:hAnsi="Liberation Serif" w:eastAsia="Liberation Serif" w:cs="Liberation Serif"/>
        </w:rPr>
        <w:t xml:space="preserve">использования  таких средств с персональными данными, включая сбор, запись, </w:t>
      </w:r>
      <w:r>
        <w:rPr>
          <w:rFonts w:ascii="Liberation Serif" w:hAnsi="Liberation Serif" w:eastAsia="Liberation Serif" w:cs="Liberation Serif"/>
        </w:rPr>
        <w:t xml:space="preserve">систематизацию, накопление, хранение, уточнение (обновление, изменение), </w:t>
      </w:r>
      <w:r>
        <w:rPr>
          <w:rFonts w:ascii="Liberation Serif" w:hAnsi="Liberation Serif" w:eastAsia="Liberation Serif" w:cs="Liberation Serif"/>
        </w:rPr>
        <w:t xml:space="preserve">извлечение,   использование,   передачу  (распространение,  предоставление, </w:t>
      </w:r>
      <w:r>
        <w:rPr>
          <w:rFonts w:ascii="Liberation Serif" w:hAnsi="Liberation Serif" w:eastAsia="Liberation Serif" w:cs="Liberation Serif"/>
        </w:rPr>
        <w:t xml:space="preserve">доступ), обезличивание, блокирование, удаление, уничтожение персональных </w:t>
      </w:r>
      <w:r>
        <w:rPr>
          <w:rFonts w:ascii="Liberation Serif" w:hAnsi="Liberation Serif" w:eastAsia="Liberation Serif" w:cs="Liberation Serif"/>
        </w:rPr>
        <w:t xml:space="preserve">данных, при этом общее описание вышеуказанных способов обработки данных </w:t>
      </w:r>
      <w:r>
        <w:rPr>
          <w:rFonts w:ascii="Liberation Serif" w:hAnsi="Liberation Serif" w:eastAsia="Liberation Serif" w:cs="Liberation Serif"/>
        </w:rPr>
        <w:t xml:space="preserve">приведено в   Федеральном законе от 27 июля 2006 года № 152-ФЗ «О </w:t>
      </w:r>
      <w:r>
        <w:rPr>
          <w:rFonts w:ascii="Liberation Serif" w:hAnsi="Liberation Serif" w:eastAsia="Liberation Serif" w:cs="Liberation Serif"/>
        </w:rPr>
        <w:t xml:space="preserve">персональных  данных», а также на передачу такой информации третьим лицам в </w:t>
      </w:r>
      <w:r>
        <w:rPr>
          <w:rFonts w:ascii="Liberation Serif" w:hAnsi="Liberation Serif" w:eastAsia="Liberation Serif" w:cs="Liberation Serif"/>
        </w:rPr>
        <w:t xml:space="preserve">случаях, установленных законодательством.</w:t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8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Настоящее  согласие  действует  со  дня  его подписания до дня отзыва в </w:t>
      </w:r>
      <w:r>
        <w:rPr>
          <w:rFonts w:ascii="Liberation Serif" w:hAnsi="Liberation Serif" w:eastAsia="Liberation Serif" w:cs="Liberation Serif"/>
        </w:rPr>
        <w:t xml:space="preserve">письменной форме. Отзыв настоящего согласия оформляется в свободной форме и </w:t>
      </w:r>
      <w:r>
        <w:rPr>
          <w:rFonts w:ascii="Liberation Serif" w:hAnsi="Liberation Serif" w:eastAsia="Liberation Serif" w:cs="Liberation Serif"/>
        </w:rPr>
        <w:t xml:space="preserve">направляется  в  департамент  социальной  защиты  населения Ямало-Ненецкого </w:t>
      </w:r>
      <w:r>
        <w:rPr>
          <w:rFonts w:ascii="Liberation Serif" w:hAnsi="Liberation Serif" w:eastAsia="Liberation Serif" w:cs="Liberation Serif"/>
        </w:rPr>
        <w:t xml:space="preserve">автономного  округа  почтовым  отправлением по адресу: 629008, г. Салехард, </w:t>
      </w:r>
      <w:r>
        <w:rPr>
          <w:rFonts w:ascii="Liberation Serif" w:hAnsi="Liberation Serif" w:eastAsia="Liberation Serif" w:cs="Liberation Serif"/>
        </w:rPr>
        <w:t xml:space="preserve">ул. Подшибякина, д. 15 либо на адрес электронной почты: dszn@dszn.yanao.ru.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Субъект персональных данных: __________________        ________________________________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                                                         (подпись)                                           (Ф.И.О.)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«___» ____________ 20___ г.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right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</w:rPr>
        <w:t xml:space="preserve">Приложение № 2</w:t>
      </w:r>
      <w:r>
        <w:rPr>
          <w:rFonts w:ascii="Liberation Serif" w:hAnsi="Liberation Serif" w:eastAsia="Liberation Serif" w:cs="Liberation Serif"/>
        </w:rPr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к заявке на участие в отборе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                       </w:t>
      </w: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СОГЛАСИЕ</w:t>
      </w: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 на обработку персональных данных, разрешенных субъектом</w:t>
      </w: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         персональных данных для распространения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ind w:left="0" w:right="0" w:firstLine="709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Я, _________________________________________________________________________,</w:t>
      </w: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(Ф.И.О. субъекта персональных данных)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документ, удостоверяющий личность: ________________________________________________,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                                                                       (наименование, серия и номер,</w:t>
      </w: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_________________________________________________________________________________,</w:t>
      </w:r>
      <w:r>
        <w:rPr>
          <w:rFonts w:ascii="Liberation Serif" w:hAnsi="Liberation Serif" w:eastAsia="Liberation Serif" w:cs="Liberation Serif"/>
        </w:rPr>
      </w:r>
      <w:r/>
    </w:p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                                                     когда и кем выдан)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зарегистрирован(а) по адресу: _______________________________________________________,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в соответствии со статьей 10.1 Федерального закона от 27 июля 2006 года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№ 152-ФЗ  </w:t>
        <w:br/>
        <w:t xml:space="preserve">«О  персональных  данных», в целях проверки на соответствие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требованиям, установленным  пунктом 2.4 Порядка предоставления грантов в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форме субсидий из окружного бюджета на реализацию мероприятий по улучшению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условий и охраны труда в Ямало-Ненецком автономном округе, утвержденного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постановлением Правительства Ямало-Ненецкого   автономного округа от</w:t>
      </w:r>
      <w:r>
        <w:rPr>
          <w:rFonts w:ascii="Liberation Serif" w:hAnsi="Liberation Serif" w:eastAsia="Liberation Serif" w:cs="Liberation Serif"/>
        </w:rPr>
        <w:t xml:space="preserve"> 21 июня</w:t>
      </w:r>
      <w:r>
        <w:rPr>
          <w:rFonts w:ascii="Liberation Serif" w:hAnsi="Liberation Serif" w:eastAsia="Liberation Serif" w:cs="Liberation Serif"/>
        </w:rPr>
        <w:t xml:space="preserve"> 2021  года  N533,  даю департаменту социальной защиты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населения Ямало-Ненецкого автономного округа, находящемуся по адресу: </w:t>
      </w:r>
      <w:r>
        <w:rPr>
          <w:rFonts w:ascii="Liberation Serif" w:hAnsi="Liberation Serif" w:eastAsia="Liberation Serif" w:cs="Liberation Serif"/>
        </w:rPr>
        <w:t xml:space="preserve">629008, </w:t>
        <w:br/>
        <w:t xml:space="preserve">г. Салехард, ул. Подшибякина, д. 15, https://dszn.yanao.ru/, свое </w:t>
      </w:r>
      <w:r>
        <w:rPr>
          <w:rFonts w:ascii="Liberation Serif" w:hAnsi="Liberation Serif" w:eastAsia="Liberation Serif" w:cs="Liberation Serif"/>
        </w:rPr>
        <w:t xml:space="preserve">согласие  на  обработку в форме распространения моих персональных данных, а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именно: фамилия, имя, отчество, паспортные  данные, контактные данные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(телефон, e-mail, почтовый адрес), адрес регистрации и фактический адрес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проживания, ИНН, ОРГНИП.</w:t>
      </w:r>
      <w:r>
        <w:rPr>
          <w:rFonts w:ascii="Liberation Serif" w:hAnsi="Liberation Serif" w:eastAsia="Liberation Serif" w:cs="Liberation Serif"/>
        </w:rPr>
      </w:r>
      <w:r/>
    </w:p>
    <w:p>
      <w:pPr>
        <w:ind w:firstLine="708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Настоящее согласие предоставляется мной на осуществление действий в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отношении  моих персональных данных, включая (без ограничений) совершение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следующих действий:  любое действие (операция) или совокупность действий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(операций), совершаемых с  использованием средств автоматизации или без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использования таких средств с персональными данными, включая сбор, запись,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систематизацию, накопление, хранение, уточнение (обновление, изменение),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извлечение, использование, передачу (распространение,  предоставление,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доступ), обезличивание, блокирование, удаление, уничтожение персональных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данных, при этом общее описание вышеуказанных способов обработки данных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приведено в   Федеральном законе от 27 июля 2006 года № 152-ФЗ «О </w:t>
      </w:r>
      <w:r>
        <w:rPr>
          <w:rFonts w:ascii="Liberation Serif" w:hAnsi="Liberation Serif" w:eastAsia="Liberation Serif" w:cs="Liberation Serif"/>
        </w:rPr>
        <w:t xml:space="preserve">персональных  данных», а также на передачу такой информации третьим лицам в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случаях, установленных законодательством.</w:t>
      </w:r>
      <w:r>
        <w:rPr>
          <w:rFonts w:ascii="Liberation Serif" w:hAnsi="Liberation Serif" w:eastAsia="Liberation Serif" w:cs="Liberation Serif"/>
        </w:rPr>
      </w:r>
      <w:r/>
    </w:p>
    <w:p>
      <w:pPr>
        <w:ind w:firstLine="708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Настоящее согласие действует со дня его подписания до дня отзыва в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письменной форме. Отзыв настоящего согласия оформляется в свободной форме и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направляется в  департамент  социальной защиты населения Ямало-Ненецкого </w:t>
      </w:r>
      <w:r>
        <w:rPr>
          <w:rFonts w:ascii="Liberation Serif" w:hAnsi="Liberation Serif" w:eastAsia="Liberation Serif" w:cs="Liberation Serif"/>
        </w:rPr>
        <w:t xml:space="preserve">автономного  округа  почтовым  отправлением по адресу: 629008, г. Салехард,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ул. Подшибякина, д. 15 либо на адрес электронной почты: dszn@dszn.yanao.ru.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Субъект персональных данных:     _____________         ________________________________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                                                                (подпись)                                       (Ф.И.О.)</w:t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</w:rPr>
      </w:r>
      <w:r/>
    </w:p>
    <w:p>
      <w:pPr>
        <w:jc w:val="both"/>
        <w:rPr>
          <w:rFonts w:ascii="Liberation Serif" w:hAnsi="Liberation Serif" w:eastAsia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</w:rPr>
        <w:t xml:space="preserve">«___» ____________ 20___ г.</w:t>
      </w:r>
      <w:r>
        <w:rPr>
          <w:rFonts w:ascii="Liberation Serif" w:hAnsi="Liberation Serif" w:eastAsia="Liberation Serif" w:cs="Liberation Serif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37" w:footer="326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91877"/>
      <w:docPartObj>
        <w:docPartGallery w:val="Page Numbers (Top of Page)"/>
        <w:docPartUnique w:val="true"/>
      </w:docPartObj>
      <w:rPr/>
    </w:sdtPr>
    <w:sdtContent>
      <w:p>
        <w:pPr>
          <w:pStyle w:val="880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80"/>
      <w:rPr>
        <w:sz w:val="20"/>
        <w:szCs w:val="20"/>
      </w:rPr>
    </w:pPr>
    <w:r>
      <w:rPr>
        <w:sz w:val="20"/>
        <w:szCs w:val="2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5" w:hanging="360"/>
        <w:tabs>
          <w:tab w:val="num" w:pos="1215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5" w:hanging="360"/>
        <w:tabs>
          <w:tab w:val="num" w:pos="193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5" w:hanging="360"/>
        <w:tabs>
          <w:tab w:val="num" w:pos="265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5" w:hanging="360"/>
        <w:tabs>
          <w:tab w:val="num" w:pos="337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5" w:hanging="360"/>
        <w:tabs>
          <w:tab w:val="num" w:pos="409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5" w:hanging="360"/>
        <w:tabs>
          <w:tab w:val="num" w:pos="481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5" w:hanging="360"/>
        <w:tabs>
          <w:tab w:val="num" w:pos="553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5" w:hanging="360"/>
        <w:tabs>
          <w:tab w:val="num" w:pos="625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5" w:hanging="360"/>
        <w:tabs>
          <w:tab w:val="num" w:pos="6975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999" w:hanging="129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00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suff w:val="tab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5"/>
  </w:num>
  <w:num w:numId="7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5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8">
    <w:abstractNumId w:val="7"/>
  </w:num>
  <w:num w:numId="9">
    <w:abstractNumId w:val="14"/>
  </w:num>
  <w:num w:numId="10">
    <w:abstractNumId w:val="4"/>
  </w:num>
  <w:num w:numId="11">
    <w:abstractNumId w:val="8"/>
  </w:num>
  <w:num w:numId="12">
    <w:abstractNumId w:val="16"/>
  </w:num>
  <w:num w:numId="13">
    <w:abstractNumId w:val="9"/>
  </w:num>
  <w:num w:numId="14">
    <w:abstractNumId w:val="11"/>
  </w:num>
  <w:num w:numId="15">
    <w:abstractNumId w:val="10"/>
  </w:num>
  <w:num w:numId="16">
    <w:abstractNumId w:val="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4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4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4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4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4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4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74"/>
    <w:link w:val="873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0"/>
    <w:next w:val="870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4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character" w:styleId="717">
    <w:name w:val="Title Char"/>
    <w:basedOn w:val="874"/>
    <w:link w:val="887"/>
    <w:uiPriority w:val="10"/>
    <w:rPr>
      <w:sz w:val="48"/>
      <w:szCs w:val="48"/>
    </w:rPr>
  </w:style>
  <w:style w:type="paragraph" w:styleId="718">
    <w:name w:val="Subtitle"/>
    <w:basedOn w:val="870"/>
    <w:next w:val="870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4"/>
    <w:link w:val="718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4"/>
    <w:link w:val="880"/>
    <w:uiPriority w:val="99"/>
  </w:style>
  <w:style w:type="character" w:styleId="725">
    <w:name w:val="Footer Char"/>
    <w:basedOn w:val="874"/>
    <w:link w:val="881"/>
    <w:uiPriority w:val="99"/>
  </w:style>
  <w:style w:type="paragraph" w:styleId="726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881"/>
    <w:uiPriority w:val="99"/>
  </w:style>
  <w:style w:type="table" w:styleId="728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4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4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rPr>
      <w:sz w:val="24"/>
      <w:szCs w:val="24"/>
    </w:rPr>
  </w:style>
  <w:style w:type="paragraph" w:styleId="871">
    <w:name w:val="Heading 1"/>
    <w:basedOn w:val="870"/>
    <w:next w:val="870"/>
    <w:link w:val="897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72">
    <w:name w:val="Heading 2"/>
    <w:basedOn w:val="870"/>
    <w:next w:val="870"/>
    <w:link w:val="892"/>
    <w:qFormat/>
    <w:pPr>
      <w:jc w:val="center"/>
      <w:keepNext/>
      <w:outlineLvl w:val="1"/>
    </w:pPr>
    <w:rPr>
      <w:b/>
      <w:sz w:val="28"/>
      <w:szCs w:val="20"/>
      <w:u w:val="single"/>
    </w:rPr>
  </w:style>
  <w:style w:type="paragraph" w:styleId="873">
    <w:name w:val="Heading 8"/>
    <w:basedOn w:val="870"/>
    <w:next w:val="870"/>
    <w:link w:val="889"/>
    <w:qFormat/>
    <w:pPr>
      <w:spacing w:before="240" w:after="60"/>
      <w:outlineLvl w:val="7"/>
    </w:pPr>
    <w:rPr>
      <w:rFonts w:eastAsia="Arial Unicode MS"/>
      <w:i/>
      <w:iCs/>
      <w:color w:val="000000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7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79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80">
    <w:name w:val="Header"/>
    <w:basedOn w:val="870"/>
    <w:link w:val="890"/>
    <w:pPr>
      <w:tabs>
        <w:tab w:val="center" w:pos="4677" w:leader="none"/>
        <w:tab w:val="right" w:pos="9355" w:leader="none"/>
      </w:tabs>
    </w:pPr>
  </w:style>
  <w:style w:type="paragraph" w:styleId="881">
    <w:name w:val="Footer"/>
    <w:basedOn w:val="870"/>
    <w:link w:val="891"/>
    <w:pPr>
      <w:tabs>
        <w:tab w:val="center" w:pos="4677" w:leader="none"/>
        <w:tab w:val="right" w:pos="9355" w:leader="none"/>
      </w:tabs>
    </w:pPr>
  </w:style>
  <w:style w:type="paragraph" w:styleId="882">
    <w:name w:val="Balloon Text"/>
    <w:basedOn w:val="870"/>
    <w:link w:val="894"/>
    <w:uiPriority w:val="99"/>
    <w:semiHidden/>
    <w:rPr>
      <w:rFonts w:ascii="Tahoma" w:hAnsi="Tahoma" w:cs="Tahoma"/>
      <w:sz w:val="16"/>
      <w:szCs w:val="16"/>
    </w:rPr>
  </w:style>
  <w:style w:type="paragraph" w:styleId="883">
    <w:name w:val="Normal (Web)"/>
    <w:basedOn w:val="870"/>
    <w:pPr>
      <w:spacing w:before="100" w:beforeAutospacing="1" w:after="100" w:afterAutospacing="1"/>
    </w:pPr>
  </w:style>
  <w:style w:type="character" w:styleId="884">
    <w:name w:val="Hyperlink"/>
    <w:basedOn w:val="874"/>
    <w:rPr>
      <w:color w:val="0000ff"/>
      <w:u w:val="single"/>
    </w:rPr>
  </w:style>
  <w:style w:type="character" w:styleId="885">
    <w:name w:val="page number"/>
    <w:basedOn w:val="874"/>
  </w:style>
  <w:style w:type="paragraph" w:styleId="886" w:customStyle="1">
    <w:name w:val="ConsPlusCell"/>
    <w:rPr>
      <w:rFonts w:ascii="Arial" w:hAnsi="Arial" w:cs="Arial"/>
      <w:lang w:eastAsia="en-US"/>
    </w:rPr>
  </w:style>
  <w:style w:type="paragraph" w:styleId="887">
    <w:name w:val="Title"/>
    <w:basedOn w:val="870"/>
    <w:link w:val="888"/>
    <w:qFormat/>
    <w:pPr>
      <w:jc w:val="center"/>
    </w:pPr>
    <w:rPr>
      <w:sz w:val="28"/>
      <w:szCs w:val="26"/>
    </w:rPr>
  </w:style>
  <w:style w:type="character" w:styleId="888" w:customStyle="1">
    <w:name w:val="Название Знак"/>
    <w:basedOn w:val="874"/>
    <w:link w:val="887"/>
    <w:rPr>
      <w:sz w:val="28"/>
      <w:szCs w:val="26"/>
    </w:rPr>
  </w:style>
  <w:style w:type="character" w:styleId="889" w:customStyle="1">
    <w:name w:val="Заголовок 8 Знак"/>
    <w:basedOn w:val="874"/>
    <w:link w:val="873"/>
    <w:rPr>
      <w:rFonts w:eastAsia="Arial Unicode MS"/>
      <w:i/>
      <w:iCs/>
      <w:color w:val="000000"/>
      <w:sz w:val="24"/>
      <w:szCs w:val="24"/>
    </w:rPr>
  </w:style>
  <w:style w:type="character" w:styleId="890" w:customStyle="1">
    <w:name w:val="Верхний колонтитул Знак"/>
    <w:basedOn w:val="874"/>
    <w:link w:val="880"/>
    <w:rPr>
      <w:sz w:val="24"/>
      <w:szCs w:val="24"/>
    </w:rPr>
  </w:style>
  <w:style w:type="character" w:styleId="891" w:customStyle="1">
    <w:name w:val="Нижний колонтитул Знак"/>
    <w:basedOn w:val="874"/>
    <w:link w:val="881"/>
    <w:rPr>
      <w:sz w:val="24"/>
      <w:szCs w:val="24"/>
    </w:rPr>
  </w:style>
  <w:style w:type="character" w:styleId="892" w:customStyle="1">
    <w:name w:val="Заголовок 2 Знак"/>
    <w:basedOn w:val="874"/>
    <w:link w:val="872"/>
    <w:rPr>
      <w:b/>
      <w:sz w:val="28"/>
      <w:u w:val="single"/>
    </w:rPr>
  </w:style>
  <w:style w:type="table" w:styleId="893">
    <w:name w:val="Table Grid"/>
    <w:basedOn w:val="875"/>
    <w:uiPriority w:val="59"/>
    <w:rPr>
      <w:rFonts w:ascii="Calibri" w:hAnsi="Calibri"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4" w:customStyle="1">
    <w:name w:val="Текст выноски Знак"/>
    <w:basedOn w:val="874"/>
    <w:link w:val="882"/>
    <w:uiPriority w:val="99"/>
    <w:semiHidden/>
    <w:rPr>
      <w:rFonts w:ascii="Tahoma" w:hAnsi="Tahoma" w:cs="Tahoma"/>
      <w:sz w:val="16"/>
      <w:szCs w:val="16"/>
    </w:rPr>
  </w:style>
  <w:style w:type="paragraph" w:styleId="895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96" w:customStyle="1">
    <w:name w:val="ConsNonformat"/>
    <w:pPr>
      <w:widowControl w:val="off"/>
    </w:pPr>
    <w:rPr>
      <w:rFonts w:ascii="Courier New" w:hAnsi="Courier New" w:cs="Courier New"/>
    </w:rPr>
  </w:style>
  <w:style w:type="character" w:styleId="897" w:customStyle="1">
    <w:name w:val="Заголовок 1 Знак"/>
    <w:basedOn w:val="874"/>
    <w:link w:val="87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39</cp:revision>
  <dcterms:created xsi:type="dcterms:W3CDTF">2015-10-13T09:46:00Z</dcterms:created>
  <dcterms:modified xsi:type="dcterms:W3CDTF">2023-03-15T11:42:04Z</dcterms:modified>
</cp:coreProperties>
</file>