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2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12"/>
        <w:gridCol w:w="23"/>
        <w:gridCol w:w="155"/>
        <w:gridCol w:w="1362"/>
        <w:gridCol w:w="1189"/>
        <w:gridCol w:w="3402"/>
        <w:gridCol w:w="1843"/>
        <w:gridCol w:w="1547"/>
        <w:gridCol w:w="1120"/>
        <w:gridCol w:w="2534"/>
        <w:gridCol w:w="216"/>
      </w:tblGrid>
      <w:tr>
        <w:trPr>
          <w:gridAfter w:val="1"/>
        </w:trPr>
        <w:tc>
          <w:tcPr>
            <w:gridSpan w:val="3"/>
            <w:tcBorders>
              <w:left w:val="single" w:color="auto" w:sz="4" w:space="0"/>
            </w:tcBorders>
            <w:tcW w:w="309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Категория получателей</w:t>
            </w:r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Размер, периодичность выплат</w:t>
            </w:r>
            <w:r/>
          </w:p>
        </w:tc>
        <w:tc>
          <w:tcPr>
            <w:gridSpan w:val="2"/>
            <w:tcW w:w="524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Перечень документов</w:t>
            </w:r>
            <w:r/>
          </w:p>
        </w:tc>
        <w:tc>
          <w:tcPr>
            <w:gridSpan w:val="3"/>
            <w:tcW w:w="52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ff"/>
                <w:sz w:val="24"/>
                <w:szCs w:val="24"/>
              </w:rPr>
              <w:t xml:space="preserve">Департамент по труду и социальной защите населения Администрации города Салехарда</w:t>
            </w:r>
            <w:r/>
          </w:p>
          <w:p>
            <w:pPr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  <w:p>
            <w:pPr>
              <w:jc w:val="center"/>
              <w:rPr>
                <w:rFonts w:ascii="PT Astra Serif" w:hAnsi="PT Astra Serif"/>
                <w:b/>
                <w:color w:val="0000ff"/>
                <w:sz w:val="32"/>
                <w:szCs w:val="32"/>
              </w:rPr>
            </w:pPr>
            <w:r>
              <w:rPr>
                <w:rFonts w:ascii="PT Astra Serif" w:hAnsi="PT Astra Serif"/>
                <w:b/>
                <w:color w:val="0000ff"/>
                <w:sz w:val="32"/>
                <w:szCs w:val="32"/>
              </w:rPr>
              <w:t xml:space="preserve">О СОЦИАЛЬНОЙ ПОДДЕРЖКЕ </w:t>
            </w:r>
            <w:r/>
          </w:p>
          <w:p>
            <w:pPr>
              <w:jc w:val="center"/>
              <w:rPr>
                <w:rFonts w:ascii="PT Astra Serif" w:hAnsi="PT Astra Serif"/>
                <w:b/>
                <w:color w:val="0000ff"/>
                <w:sz w:val="32"/>
                <w:szCs w:val="32"/>
              </w:rPr>
            </w:pPr>
            <w:r>
              <w:rPr>
                <w:rFonts w:ascii="PT Astra Serif" w:hAnsi="PT Astra Serif"/>
                <w:b/>
                <w:color w:val="0000ff"/>
                <w:sz w:val="32"/>
                <w:szCs w:val="32"/>
              </w:rPr>
              <w:t xml:space="preserve">СЕМЕЙ, ИМЕЮЩИХ ДЕТЕЙ</w:t>
            </w:r>
            <w:r>
              <w:rPr>
                <w:rFonts w:ascii="PT Astra Serif" w:hAnsi="PT Astra Serif"/>
                <w:b/>
                <w:color w:val="0000ff"/>
                <w:sz w:val="32"/>
                <w:szCs w:val="32"/>
              </w:rPr>
              <w:t xml:space="preserve">, ВНЕ ЗАВИСИМОСТИ ОТ ДОХОДА СЕМЬИ</w:t>
            </w:r>
            <w:r/>
          </w:p>
          <w:p>
            <w:pPr>
              <w:jc w:val="center"/>
              <w:rPr>
                <w:rFonts w:ascii="PT Astra Serif" w:hAnsi="PT Astra Serif"/>
                <w:b/>
                <w:sz w:val="48"/>
                <w:szCs w:val="48"/>
              </w:rPr>
            </w:pPr>
            <w:r>
              <w:rPr>
                <w:rFonts w:ascii="PT Astra Serif" w:hAnsi="PT Astra Serif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52675" cy="2202276"/>
                      <wp:effectExtent l="19050" t="0" r="9525" b="0"/>
                      <wp:docPr id="1" name="Рисунок 1" descr="Z:\САИТОВА З.Р\Рисунки\Безымянный7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Z:\САИТОВА З.Р\Рисунки\Безымянный7.bmp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52675" cy="22022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5.2pt;height:173.4pt;mso-wrap-distance-left:0.0pt;mso-wrap-distance-top:0.0pt;mso-wrap-distance-right:0.0pt;mso-wrap-distance-bottom:0.0pt;" stroked="f" strokeweight="0.75pt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Документы предоставляются: </w:t>
            </w:r>
            <w:r/>
          </w:p>
          <w:p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в Многофункциональный центр </w:t>
            </w:r>
            <w:r/>
          </w:p>
          <w:p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ул. </w:t>
            </w:r>
            <w:r>
              <w:rPr>
                <w:rFonts w:ascii="PT Astra Serif" w:hAnsi="PT Astra Serif" w:cs="Times New Roman"/>
                <w:b/>
              </w:rPr>
              <w:t xml:space="preserve">Броднева</w:t>
            </w:r>
            <w:r>
              <w:rPr>
                <w:rFonts w:ascii="PT Astra Serif" w:hAnsi="PT Astra Serif" w:cs="Times New Roman"/>
                <w:b/>
              </w:rPr>
              <w:t xml:space="preserve">, д. 15</w:t>
            </w:r>
            <w:r/>
          </w:p>
          <w:p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или</w:t>
            </w:r>
            <w:r/>
          </w:p>
          <w:p>
            <w:pPr>
              <w:pStyle w:val="847"/>
              <w:jc w:val="center"/>
              <w:spacing w:before="0" w:beforeAutospacing="0" w:after="0" w:afterAutospacing="0"/>
              <w:rPr>
                <w:rFonts w:ascii="PT Astra Serif" w:hAnsi="PT Astra Serif" w:eastAsia="Calibri"/>
                <w:b/>
                <w:sz w:val="22"/>
                <w:szCs w:val="22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через государственную информационную систему</w:t>
            </w:r>
            <w:r/>
          </w:p>
          <w:p>
            <w:pPr>
              <w:pStyle w:val="847"/>
              <w:jc w:val="center"/>
              <w:spacing w:before="0" w:beforeAutospacing="0" w:after="0" w:afterAutospacing="0"/>
              <w:rPr>
                <w:rFonts w:ascii="PT Astra Serif" w:hAnsi="PT Astra Serif" w:eastAsia="Calibri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 «Единый портал государственных и муниципальных услуг (функций)» (</w:t>
            </w:r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https://dszn.yanao.ru,</w:t>
            </w:r>
            <w:r>
              <w:rPr>
                <w:rFonts w:ascii="PT Astra Serif" w:hAnsi="PT Astra Serif"/>
                <w:b/>
                <w:sz w:val="22"/>
                <w:szCs w:val="22"/>
              </w:rPr>
            </w:r>
            <w:r/>
          </w:p>
          <w:p>
            <w:pPr>
              <w:pStyle w:val="847"/>
              <w:jc w:val="center"/>
              <w:spacing w:before="0" w:beforeAutospacing="0" w:after="0" w:afterAutospacing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</w:r>
            <w:hyperlink r:id="rId11" w:tooltip="http://www.gosuslugi.ru" w:history="1">
              <w:r>
                <w:rPr>
                  <w:rStyle w:val="846"/>
                  <w:rFonts w:ascii="PT Astra Serif" w:hAnsi="PT Astra Serif" w:eastAsia="Calibri"/>
                  <w:b/>
                  <w:sz w:val="22"/>
                  <w:szCs w:val="22"/>
                </w:rPr>
                <w:t xml:space="preserve">www.gosuslugi.ru</w:t>
              </w:r>
            </w:hyperlink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).</w:t>
            </w:r>
            <w:r/>
          </w:p>
          <w:p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  <w:r/>
          </w:p>
          <w:p>
            <w:pPr>
              <w:jc w:val="center"/>
              <w:rPr>
                <w:rFonts w:ascii="PT Astra Serif" w:hAnsi="PT Astra Serif" w:eastAsia="Calibri"/>
                <w:i/>
                <w:color w:val="984806" w:themeColor="accent6" w:themeShade="80"/>
              </w:rPr>
            </w:pPr>
            <w:r>
              <w:rPr>
                <w:rStyle w:val="849"/>
                <w:rFonts w:ascii="PT Astra Serif" w:hAnsi="PT Astra Serif" w:cs="Arial"/>
                <w:i/>
                <w:color w:val="984806" w:themeColor="accent6" w:themeShade="80"/>
                <w:shd w:val="clear" w:color="auto" w:fill="ffffff"/>
              </w:rPr>
              <w:t xml:space="preserve">Единый контакт центр</w:t>
            </w:r>
            <w:r/>
          </w:p>
          <w:p>
            <w:pPr>
              <w:jc w:val="center"/>
              <w:rPr>
                <w:rFonts w:ascii="PT Astra Serif" w:hAnsi="PT Astra Serif" w:eastAsia="Calibri"/>
                <w:b/>
                <w:i/>
                <w:color w:val="984806" w:themeColor="accent6" w:themeShade="80"/>
              </w:rPr>
            </w:pPr>
            <w:r>
              <w:rPr>
                <w:rFonts w:ascii="PT Astra Serif" w:hAnsi="PT Astra Serif" w:eastAsia="Calibri"/>
                <w:b/>
                <w:i/>
                <w:color w:val="984806" w:themeColor="accent6" w:themeShade="80"/>
              </w:rPr>
              <w:t xml:space="preserve">тел. </w:t>
            </w:r>
            <w:r>
              <w:rPr>
                <w:rFonts w:ascii="PT Astra Serif" w:hAnsi="PT Astra Serif" w:eastAsia="Calibri"/>
                <w:b/>
                <w:i/>
                <w:color w:val="984806" w:themeColor="accent6" w:themeShade="80"/>
              </w:rPr>
              <w:t xml:space="preserve">8-800-</w:t>
            </w:r>
            <w:r>
              <w:rPr>
                <w:rFonts w:ascii="PT Astra Serif" w:hAnsi="PT Astra Serif" w:eastAsia="Calibri"/>
                <w:b/>
                <w:i/>
                <w:color w:val="984806" w:themeColor="accent6" w:themeShade="80"/>
              </w:rPr>
              <w:t xml:space="preserve">1</w:t>
            </w:r>
            <w:r>
              <w:rPr>
                <w:rFonts w:ascii="PT Astra Serif" w:hAnsi="PT Astra Serif" w:eastAsia="Calibri"/>
                <w:b/>
                <w:i/>
                <w:color w:val="984806" w:themeColor="accent6" w:themeShade="80"/>
              </w:rPr>
              <w:t xml:space="preserve">000-0</w:t>
            </w:r>
            <w:r>
              <w:rPr>
                <w:rFonts w:ascii="PT Astra Serif" w:hAnsi="PT Astra Serif" w:eastAsia="Calibri"/>
                <w:b/>
                <w:i/>
                <w:color w:val="984806" w:themeColor="accent6" w:themeShade="80"/>
              </w:rPr>
              <w:t xml:space="preserve">0</w:t>
            </w:r>
            <w:r>
              <w:rPr>
                <w:rFonts w:ascii="PT Astra Serif" w:hAnsi="PT Astra Serif" w:eastAsia="Calibri"/>
                <w:b/>
                <w:i/>
                <w:color w:val="984806" w:themeColor="accent6" w:themeShade="80"/>
              </w:rPr>
              <w:t xml:space="preserve">1</w:t>
            </w:r>
            <w:r>
              <w:rPr>
                <w:rFonts w:ascii="PT Astra Serif" w:hAnsi="PT Astra Serif" w:eastAsia="Calibri"/>
                <w:b/>
                <w:i/>
                <w:color w:val="984806" w:themeColor="accent6" w:themeShade="80"/>
              </w:rPr>
              <w:t xml:space="preserve"> (звонок бесплатный) </w:t>
            </w:r>
            <w:r/>
          </w:p>
          <w:p>
            <w:pPr>
              <w:jc w:val="center"/>
              <w:rPr>
                <w:rFonts w:ascii="PT Astra Serif" w:hAnsi="PT Astra Serif" w:eastAsia="Calibri"/>
                <w:b/>
                <w:i/>
                <w:color w:val="984806" w:themeColor="accent6" w:themeShade="80"/>
              </w:rPr>
            </w:pPr>
            <w:r>
              <w:rPr>
                <w:rFonts w:ascii="PT Astra Serif" w:hAnsi="PT Astra Serif" w:eastAsia="Calibri"/>
                <w:b/>
                <w:i/>
                <w:color w:val="984806" w:themeColor="accent6" w:themeShade="80"/>
              </w:rPr>
              <w:t xml:space="preserve">в рабочие дни с 08.00 до 20.00.</w:t>
            </w:r>
            <w:r/>
          </w:p>
          <w:p>
            <w:pPr>
              <w:pStyle w:val="848"/>
              <w:rPr>
                <w:rFonts w:ascii="PT Astra Serif" w:hAnsi="PT Astra Serif" w:eastAsiaTheme="minorHAnsi"/>
                <w:b/>
                <w:color w:val="00b0f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eastAsiaTheme="minorHAnsi"/>
                <w:b/>
                <w:color w:val="00b0f0"/>
                <w:sz w:val="24"/>
                <w:szCs w:val="24"/>
                <w:lang w:eastAsia="en-US"/>
              </w:rPr>
            </w:r>
            <w:r/>
          </w:p>
          <w:p>
            <w:pPr>
              <w:pStyle w:val="848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</w:rPr>
              <w:t xml:space="preserve">По вопросам назначения мер социальной поддержки обращаться </w:t>
            </w:r>
            <w:r>
              <w:rPr>
                <w:rFonts w:ascii="PT Astra Serif" w:hAnsi="PT Astra Serif"/>
                <w:b/>
              </w:rPr>
              <w:t xml:space="preserve">по адресу: </w:t>
            </w:r>
            <w:r>
              <w:rPr>
                <w:rFonts w:ascii="PT Astra Serif" w:hAnsi="PT Astra Serif"/>
                <w:b/>
              </w:rPr>
            </w:r>
            <w:r/>
          </w:p>
          <w:p>
            <w:pPr>
              <w:pStyle w:val="848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  <w:t xml:space="preserve">г</w:t>
            </w:r>
            <w:r>
              <w:rPr>
                <w:rFonts w:ascii="PT Astra Serif" w:hAnsi="PT Astra Serif"/>
                <w:b/>
              </w:rPr>
              <w:t xml:space="preserve">. Салехард</w:t>
            </w:r>
            <w:r>
              <w:rPr>
                <w:rFonts w:ascii="PT Astra Serif" w:hAnsi="PT Astra Serif"/>
                <w:b/>
              </w:rPr>
              <w:t xml:space="preserve">,</w:t>
            </w:r>
            <w:r>
              <w:rPr>
                <w:rFonts w:ascii="PT Astra Serif" w:hAnsi="PT Astra Serif"/>
                <w:b/>
              </w:rPr>
              <w:t xml:space="preserve"> ул. Матросова, д.</w:t>
            </w:r>
            <w:r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36,</w:t>
            </w:r>
            <w:r>
              <w:rPr>
                <w:rFonts w:ascii="PT Astra Serif" w:hAnsi="PT Astra Serif"/>
                <w:b/>
              </w:rPr>
            </w:r>
            <w:r/>
          </w:p>
          <w:p>
            <w:pPr>
              <w:pStyle w:val="848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тел. 5 21 41, </w:t>
            </w:r>
            <w:r>
              <w:rPr>
                <w:rFonts w:ascii="PT Astra Serif" w:hAnsi="PT Astra Serif" w:eastAsia="Times New Roman" w:cs="Times New Roman"/>
                <w:b/>
              </w:rPr>
              <w:t xml:space="preserve">доб</w:t>
            </w:r>
            <w:r>
              <w:rPr>
                <w:rFonts w:ascii="PT Astra Serif" w:hAnsi="PT Astra Serif" w:eastAsia="Times New Roman" w:cs="Times New Roman"/>
                <w:b/>
              </w:rPr>
              <w:t xml:space="preserve">. </w:t>
            </w:r>
            <w:r>
              <w:rPr>
                <w:rFonts w:ascii="PT Astra Serif" w:hAnsi="PT Astra Serif" w:eastAsia="Times New Roman" w:cs="Times New Roman"/>
                <w:b/>
              </w:rPr>
              <w:t xml:space="preserve">237</w:t>
            </w:r>
            <w:r>
              <w:rPr>
                <w:rFonts w:ascii="PT Astra Serif" w:hAnsi="PT Astra Serif" w:eastAsia="Times New Roman" w:cs="Times New Roman"/>
                <w:b/>
              </w:rPr>
              <w:t xml:space="preserve">, 220, 233</w:t>
            </w:r>
            <w:r/>
          </w:p>
          <w:p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7"/>
            <w:tcBorders>
              <w:left w:val="single" w:color="auto" w:sz="4" w:space="0"/>
            </w:tcBorders>
            <w:tcW w:w="108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eastAsia="Calibri" w:cs="Times New Roman"/>
                <w:b/>
              </w:rPr>
              <w:t xml:space="preserve">8</w:t>
            </w:r>
            <w:r>
              <w:rPr>
                <w:rFonts w:ascii="PT Astra Serif" w:hAnsi="PT Astra Serif" w:eastAsia="Calibri" w:cs="Times New Roman"/>
                <w:b/>
              </w:rPr>
              <w:t xml:space="preserve">. Единовременная выплата (срок обращения за данной выплатой не позднее шести месяцев со дня рождения ребенка, проживание родителей в течение года в автономном округе)</w:t>
            </w:r>
            <w:r/>
          </w:p>
        </w:tc>
        <w:tc>
          <w:tcPr>
            <w:gridSpan w:val="3"/>
            <w:tcW w:w="520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</w:tr>
      <w:tr>
        <w:trPr>
          <w:gridAfter w:val="1"/>
          <w:trHeight w:val="177"/>
        </w:trPr>
        <w:tc>
          <w:tcPr>
            <w:gridSpan w:val="3"/>
            <w:tcBorders>
              <w:left w:val="single" w:color="auto" w:sz="4" w:space="0"/>
              <w:bottom w:val="single" w:color="auto" w:sz="4" w:space="0"/>
            </w:tcBorders>
            <w:tcW w:w="3090" w:type="dxa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18"/>
                <w:szCs w:val="18"/>
              </w:rPr>
            </w:pP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Лица при рождении </w:t>
            </w:r>
            <w:r>
              <w:rPr>
                <w:rFonts w:ascii="PT Astra Serif" w:hAnsi="PT Astra Serif" w:eastAsia="Calibri" w:cs="Times New Roman"/>
                <w:i/>
                <w:sz w:val="18"/>
                <w:szCs w:val="18"/>
              </w:rPr>
              <w:t xml:space="preserve">второго</w:t>
            </w: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 ребенка</w:t>
            </w:r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20"/>
                <w:szCs w:val="20"/>
              </w:rPr>
            </w:pP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6 636</w:t>
            </w: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,00 </w:t>
            </w:r>
            <w:r>
              <w:rPr>
                <w:rFonts w:ascii="PT Astra Serif" w:hAnsi="PT Astra Serif" w:eastAsia="Calibri" w:cs="Times New Roman"/>
                <w:sz w:val="20"/>
                <w:szCs w:val="20"/>
              </w:rPr>
              <w:t xml:space="preserve">единовременно</w:t>
            </w:r>
            <w:r/>
          </w:p>
        </w:tc>
        <w:tc>
          <w:tcPr>
            <w:gridSpan w:val="2"/>
            <w:tcW w:w="5244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18"/>
                <w:szCs w:val="18"/>
              </w:rPr>
            </w:pP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1. Свидетельства о рождении всех детей (оригинал и копия);</w:t>
            </w:r>
            <w:r/>
          </w:p>
          <w:p>
            <w:pPr>
              <w:rPr>
                <w:rFonts w:ascii="PT Astra Serif" w:hAnsi="PT Astra Serif" w:eastAsia="Calibri" w:cs="Times New Roman"/>
                <w:sz w:val="18"/>
                <w:szCs w:val="18"/>
              </w:rPr>
            </w:pP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2</w:t>
            </w: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. Лицевой счет заявителя в кредитной организации.</w:t>
            </w:r>
            <w:r/>
          </w:p>
          <w:p>
            <w:pPr>
              <w:rPr>
                <w:rFonts w:ascii="PT Astra Serif" w:hAnsi="PT Astra Serif" w:eastAsia="Calibri" w:cs="Times New Roman"/>
                <w:sz w:val="19"/>
                <w:szCs w:val="19"/>
              </w:rPr>
            </w:pPr>
            <w:r>
              <w:rPr>
                <w:rFonts w:ascii="PT Astra Serif" w:hAnsi="PT Astra Serif" w:eastAsia="Calibri" w:cs="Times New Roman"/>
                <w:sz w:val="19"/>
                <w:szCs w:val="19"/>
              </w:rPr>
            </w:r>
            <w:r/>
          </w:p>
        </w:tc>
        <w:tc>
          <w:tcPr>
            <w:gridSpan w:val="3"/>
            <w:tcW w:w="520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</w:tr>
      <w:tr>
        <w:trPr>
          <w:gridAfter w:val="1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90" w:type="dxa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18"/>
                <w:szCs w:val="18"/>
              </w:rPr>
            </w:pP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Лица при рождении </w:t>
            </w:r>
            <w:r>
              <w:rPr>
                <w:rFonts w:ascii="PT Astra Serif" w:hAnsi="PT Astra Serif" w:eastAsia="Calibri" w:cs="Times New Roman"/>
                <w:i/>
                <w:sz w:val="18"/>
                <w:szCs w:val="18"/>
              </w:rPr>
              <w:t xml:space="preserve">третьего </w:t>
            </w: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ребенка и </w:t>
            </w:r>
            <w:r>
              <w:rPr>
                <w:rFonts w:ascii="PT Astra Serif" w:hAnsi="PT Astra Serif" w:eastAsia="Calibri" w:cs="Times New Roman"/>
                <w:i/>
                <w:sz w:val="18"/>
                <w:szCs w:val="18"/>
              </w:rPr>
              <w:t xml:space="preserve">последующих</w:t>
            </w: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 детей</w:t>
            </w:r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20"/>
                <w:szCs w:val="20"/>
              </w:rPr>
            </w:pP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19</w:t>
            </w: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904</w:t>
            </w: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,00 </w:t>
            </w:r>
            <w:r>
              <w:rPr>
                <w:rFonts w:ascii="PT Astra Serif" w:hAnsi="PT Astra Serif" w:eastAsia="Calibri" w:cs="Times New Roman"/>
                <w:sz w:val="20"/>
                <w:szCs w:val="20"/>
              </w:rPr>
              <w:t xml:space="preserve">единовременно</w:t>
            </w:r>
            <w:r/>
          </w:p>
        </w:tc>
        <w:tc>
          <w:tcPr>
            <w:gridSpan w:val="2"/>
            <w:tcW w:w="524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14"/>
                <w:szCs w:val="14"/>
              </w:rPr>
            </w:pPr>
            <w:r>
              <w:rPr>
                <w:rFonts w:ascii="PT Astra Serif" w:hAnsi="PT Astra Serif" w:eastAsia="Calibri" w:cs="Times New Roman"/>
                <w:sz w:val="14"/>
                <w:szCs w:val="14"/>
              </w:rPr>
            </w:r>
            <w:r/>
          </w:p>
        </w:tc>
        <w:tc>
          <w:tcPr>
            <w:gridSpan w:val="3"/>
            <w:tcW w:w="520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</w:tr>
      <w:tr>
        <w:trPr>
          <w:gridAfter w:val="1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90" w:type="dxa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18"/>
                <w:szCs w:val="18"/>
              </w:rPr>
            </w:pP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Лица при рождении </w:t>
            </w:r>
            <w:r>
              <w:rPr>
                <w:rFonts w:ascii="PT Astra Serif" w:hAnsi="PT Astra Serif" w:eastAsia="Calibri" w:cs="Times New Roman"/>
                <w:i/>
                <w:sz w:val="18"/>
                <w:szCs w:val="18"/>
              </w:rPr>
              <w:t xml:space="preserve">одновременно двух</w:t>
            </w: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 детей</w:t>
            </w:r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20"/>
                <w:szCs w:val="20"/>
              </w:rPr>
            </w:pP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3</w:t>
            </w: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 269</w:t>
            </w: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,00 </w:t>
            </w:r>
            <w:r>
              <w:rPr>
                <w:rFonts w:ascii="PT Astra Serif" w:hAnsi="PT Astra Serif" w:eastAsia="Calibri" w:cs="Times New Roman"/>
                <w:sz w:val="20"/>
                <w:szCs w:val="20"/>
              </w:rPr>
              <w:t xml:space="preserve">единовременно</w:t>
            </w:r>
            <w:r/>
          </w:p>
        </w:tc>
        <w:tc>
          <w:tcPr>
            <w:gridSpan w:val="2"/>
            <w:tcW w:w="524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14"/>
                <w:szCs w:val="14"/>
              </w:rPr>
            </w:pPr>
            <w:r>
              <w:rPr>
                <w:rFonts w:ascii="PT Astra Serif" w:hAnsi="PT Astra Serif" w:eastAsia="Calibri" w:cs="Times New Roman"/>
                <w:sz w:val="14"/>
                <w:szCs w:val="14"/>
              </w:rPr>
            </w:r>
            <w:r/>
          </w:p>
        </w:tc>
        <w:tc>
          <w:tcPr>
            <w:gridSpan w:val="3"/>
            <w:tcW w:w="520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</w:tr>
      <w:tr>
        <w:trPr>
          <w:gridAfter w:val="1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tcW w:w="3090" w:type="dxa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18"/>
                <w:szCs w:val="18"/>
              </w:rPr>
            </w:pP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Лица при рождении </w:t>
            </w:r>
            <w:r>
              <w:rPr>
                <w:rFonts w:ascii="PT Astra Serif" w:hAnsi="PT Astra Serif" w:eastAsia="Calibri" w:cs="Times New Roman"/>
                <w:i/>
                <w:sz w:val="18"/>
                <w:szCs w:val="18"/>
              </w:rPr>
              <w:t xml:space="preserve">одновременно трех и более</w:t>
            </w: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 детей</w:t>
            </w:r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20"/>
                <w:szCs w:val="20"/>
              </w:rPr>
            </w:pP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9</w:t>
            </w: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904</w:t>
            </w: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,00 </w:t>
            </w:r>
            <w:r>
              <w:rPr>
                <w:rFonts w:ascii="PT Astra Serif" w:hAnsi="PT Astra Serif" w:eastAsia="Calibri" w:cs="Times New Roman"/>
                <w:sz w:val="20"/>
                <w:szCs w:val="20"/>
              </w:rPr>
              <w:t xml:space="preserve">единовременно</w:t>
            </w:r>
            <w:r/>
          </w:p>
        </w:tc>
        <w:tc>
          <w:tcPr>
            <w:gridSpan w:val="2"/>
            <w:tcW w:w="524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14"/>
                <w:szCs w:val="14"/>
              </w:rPr>
            </w:pPr>
            <w:r>
              <w:rPr>
                <w:rFonts w:ascii="PT Astra Serif" w:hAnsi="PT Astra Serif" w:eastAsia="Calibri" w:cs="Times New Roman"/>
                <w:sz w:val="14"/>
                <w:szCs w:val="14"/>
              </w:rPr>
            </w:r>
            <w:r/>
          </w:p>
        </w:tc>
        <w:tc>
          <w:tcPr>
            <w:gridSpan w:val="3"/>
            <w:tcW w:w="520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</w:tr>
      <w:tr>
        <w:trPr>
          <w:gridAfter w:val="1"/>
          <w:trHeight w:val="270"/>
        </w:trPr>
        <w:tc>
          <w:tcPr>
            <w:gridSpan w:val="7"/>
            <w:tcBorders>
              <w:bottom w:val="single" w:color="auto" w:sz="4" w:space="0"/>
            </w:tcBorders>
            <w:tcW w:w="10885" w:type="dxa"/>
            <w:textDirection w:val="lrTb"/>
            <w:noWrap w:val="false"/>
          </w:tcPr>
          <w:p>
            <w:pPr>
              <w:ind w:firstLine="35"/>
              <w:jc w:val="center"/>
              <w:rPr>
                <w:rFonts w:ascii="PT Astra Serif" w:hAnsi="PT Astra Serif" w:eastAsia="Calibri" w:cs="Times New Roman"/>
              </w:rPr>
              <w:outlineLvl w:val="1"/>
            </w:pPr>
            <w:r>
              <w:rPr>
                <w:rFonts w:ascii="PT Astra Serif" w:hAnsi="PT Astra Serif" w:eastAsia="Calibri" w:cs="Times New Roman"/>
                <w:b/>
              </w:rPr>
              <w:t xml:space="preserve">9. Ежегодное материальное поощрение ко Дню матери </w:t>
            </w:r>
            <w:r/>
          </w:p>
        </w:tc>
        <w:tc>
          <w:tcPr>
            <w:gridSpan w:val="3"/>
            <w:tcW w:w="520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</w:tr>
      <w:tr>
        <w:trPr>
          <w:gridAfter w:val="1"/>
          <w:trHeight w:val="1020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90" w:type="dxa"/>
            <w:textDirection w:val="lrTb"/>
            <w:noWrap w:val="false"/>
          </w:tcPr>
          <w:p>
            <w:pPr>
              <w:ind w:firstLine="35"/>
              <w:rPr>
                <w:rFonts w:ascii="PT Astra Serif" w:hAnsi="PT Astra Serif" w:eastAsia="Calibri" w:cs="Times New Roman"/>
                <w:sz w:val="18"/>
                <w:szCs w:val="18"/>
              </w:rPr>
              <w:outlineLvl w:val="1"/>
            </w:pP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Многодетным матерям, родившим (усыновившим) и воспитавшим (воспитывающим) пять и более детей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firstLine="35"/>
              <w:rPr>
                <w:rFonts w:ascii="PT Astra Serif" w:hAnsi="PT Astra Serif" w:eastAsia="Calibri" w:cs="Times New Roman"/>
                <w:sz w:val="20"/>
                <w:szCs w:val="20"/>
              </w:rPr>
              <w:outlineLvl w:val="1"/>
            </w:pP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1 330</w:t>
            </w: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,00</w:t>
            </w:r>
            <w:r>
              <w:rPr>
                <w:rFonts w:ascii="PT Astra Serif" w:hAnsi="PT Astra Serif" w:eastAsia="Calibri" w:cs="Times New Roman"/>
                <w:sz w:val="20"/>
                <w:szCs w:val="20"/>
              </w:rPr>
              <w:t xml:space="preserve">  на каждого ребенка </w:t>
            </w:r>
            <w:r/>
          </w:p>
          <w:p>
            <w:pPr>
              <w:rPr>
                <w:rFonts w:ascii="PT Astra Serif" w:hAnsi="PT Astra Serif" w:eastAsia="Calibri" w:cs="Times New Roman"/>
              </w:rPr>
              <w:outlineLvl w:val="1"/>
            </w:pPr>
            <w:r>
              <w:rPr>
                <w:rFonts w:ascii="PT Astra Serif" w:hAnsi="PT Astra Serif" w:eastAsia="Calibri" w:cs="Times New Roman"/>
                <w:sz w:val="20"/>
                <w:szCs w:val="20"/>
              </w:rPr>
              <w:t xml:space="preserve">ежегодно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18"/>
                <w:szCs w:val="18"/>
              </w:rPr>
            </w:pP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Для лиц, не состоящих на учете в </w:t>
            </w: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департаменте</w:t>
            </w: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, необходимо предоставление следующих документов:</w:t>
            </w:r>
            <w:r/>
          </w:p>
          <w:p>
            <w:pPr>
              <w:rPr>
                <w:rFonts w:ascii="PT Astra Serif" w:hAnsi="PT Astra Serif" w:eastAsia="Calibri" w:cs="Times New Roman"/>
                <w:sz w:val="18"/>
                <w:szCs w:val="18"/>
              </w:rPr>
            </w:pP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1. Свидетельства о рождении всех детей (оригинал и копия); </w:t>
            </w:r>
            <w:r/>
          </w:p>
          <w:p>
            <w:pPr>
              <w:rPr>
                <w:rFonts w:ascii="PT Astra Serif" w:hAnsi="PT Astra Serif" w:eastAsia="Calibri" w:cs="Times New Roman"/>
                <w:b/>
              </w:rPr>
            </w:pP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2. Лицевой счет заявителя в кред</w:t>
            </w: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итной</w:t>
            </w: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 организации.</w:t>
            </w:r>
            <w:r/>
          </w:p>
        </w:tc>
        <w:tc>
          <w:tcPr>
            <w:gridSpan w:val="3"/>
            <w:tcW w:w="520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</w:tr>
      <w:tr>
        <w:trPr>
          <w:gridAfter w:val="1"/>
          <w:trHeight w:val="717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41" w:type="dxa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b/>
              </w:rPr>
            </w:pPr>
            <w:r>
              <w:rPr>
                <w:rFonts w:ascii="PT Astra Serif" w:hAnsi="PT Astra Serif" w:eastAsia="Calibri" w:cs="Times New Roman"/>
                <w:b/>
              </w:rPr>
              <w:t xml:space="preserve">10. </w:t>
            </w:r>
            <w:r>
              <w:rPr>
                <w:rFonts w:ascii="PT Astra Serif" w:hAnsi="PT Astra Serif" w:eastAsia="Andale Sans UI"/>
                <w:b/>
                <w:highlight w:val="white"/>
                <w:lang w:bidi="en-US"/>
              </w:rPr>
              <w:t xml:space="preserve">Р</w:t>
            </w:r>
            <w:r>
              <w:rPr>
                <w:rFonts w:ascii="PT Astra Serif" w:hAnsi="PT Astra Serif" w:eastAsia="Andale Sans UI"/>
                <w:b/>
                <w:highlight w:val="white"/>
                <w:lang w:bidi="en-US"/>
              </w:rPr>
              <w:t xml:space="preserve">еализаци</w:t>
            </w:r>
            <w:r>
              <w:rPr>
                <w:rFonts w:ascii="PT Astra Serif" w:hAnsi="PT Astra Serif" w:eastAsia="Andale Sans UI"/>
                <w:b/>
                <w:highlight w:val="white"/>
                <w:lang w:bidi="en-US"/>
              </w:rPr>
              <w:t xml:space="preserve">я</w:t>
            </w:r>
            <w:r>
              <w:rPr>
                <w:rFonts w:ascii="PT Astra Serif" w:hAnsi="PT Astra Serif" w:eastAsia="Andale Sans UI"/>
                <w:b/>
                <w:highlight w:val="white"/>
                <w:lang w:bidi="en-US"/>
              </w:rPr>
              <w:t xml:space="preserve"> реабилитационных путевок для отдельных категорий граждан Ямало-Ненецкого автономного округа на базе Центр медицинской и социальной реабилитации «Пышма»</w:t>
            </w:r>
            <w:r/>
          </w:p>
          <w:p>
            <w:pPr>
              <w:jc w:val="center"/>
              <w:rPr>
                <w:rFonts w:ascii="PT Astra Serif" w:hAnsi="PT Astra Serif" w:eastAsia="Calibri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eastAsia="Andale Sans UI"/>
                <w:sz w:val="18"/>
                <w:szCs w:val="18"/>
                <w:highlight w:val="white"/>
                <w:lang w:bidi="en-US"/>
              </w:rPr>
              <w:t xml:space="preserve">Право на предоставление реабилитационных путевок имеют граждане Российской Федерации, постоянно проживающие на территории Ямало-Ненецкого автономного округа </w:t>
            </w:r>
            <w:r>
              <w:rPr>
                <w:rFonts w:ascii="PT Astra Serif" w:hAnsi="PT Astra Serif" w:eastAsia="Andale Sans UI"/>
                <w:color w:val="000000"/>
                <w:sz w:val="18"/>
                <w:szCs w:val="18"/>
                <w:highlight w:val="white"/>
                <w:lang w:bidi="en-US"/>
              </w:rPr>
              <w:t xml:space="preserve">и не имеющие регистрации за пределами Ямало-Ненецкого автономного округа,</w:t>
            </w:r>
            <w:r>
              <w:rPr>
                <w:rFonts w:ascii="PT Astra Serif" w:hAnsi="PT Astra Serif" w:eastAsia="Andale Sans UI"/>
                <w:sz w:val="18"/>
                <w:szCs w:val="18"/>
                <w:highlight w:val="white"/>
                <w:lang w:bidi="en-US"/>
              </w:rPr>
              <w:t xml:space="preserve"> нуждающиеся в реабилитации согласно </w:t>
            </w:r>
            <w:r>
              <w:rPr>
                <w:rFonts w:ascii="PT Astra Serif" w:hAnsi="PT Astra Serif" w:eastAsia="Andale Sans UI"/>
                <w:color w:val="000000"/>
                <w:sz w:val="18"/>
                <w:szCs w:val="18"/>
                <w:highlight w:val="white"/>
                <w:lang w:bidi="en-US"/>
              </w:rPr>
              <w:t xml:space="preserve">ИПРА инвалида (ИПРА ребенка-инвалида)</w:t>
            </w:r>
            <w:r>
              <w:rPr>
                <w:rFonts w:ascii="PT Astra Serif" w:hAnsi="PT Astra Serif" w:eastAsia="Andale Sans UI"/>
                <w:sz w:val="18"/>
                <w:szCs w:val="18"/>
                <w:highlight w:val="white"/>
                <w:lang w:bidi="en-US"/>
              </w:rPr>
              <w:t xml:space="preserve"> и (или) рекомендации врача, из числа:</w:t>
            </w:r>
            <w:r/>
          </w:p>
          <w:p>
            <w:pPr>
              <w:jc w:val="both"/>
              <w:rPr>
                <w:rFonts w:ascii="PT Astra Serif" w:hAnsi="PT Astra Serif" w:eastAsia="Andale Sans UI"/>
                <w:sz w:val="18"/>
                <w:szCs w:val="18"/>
                <w:highlight w:val="white"/>
                <w:lang w:bidi="en-US"/>
              </w:rPr>
            </w:pPr>
            <w:r>
              <w:rPr>
                <w:rFonts w:ascii="PT Astra Serif" w:hAnsi="PT Astra Serif" w:eastAsia="Andale Sans UI"/>
                <w:sz w:val="18"/>
                <w:szCs w:val="18"/>
                <w:highlight w:val="white"/>
                <w:lang w:bidi="en-US"/>
              </w:rPr>
              <w:t xml:space="preserve">а) инвалид</w:t>
            </w:r>
            <w:r>
              <w:rPr>
                <w:rFonts w:ascii="PT Astra Serif" w:hAnsi="PT Astra Serif" w:eastAsia="Andale Sans UI"/>
                <w:sz w:val="18"/>
                <w:szCs w:val="18"/>
                <w:highlight w:val="white"/>
                <w:lang w:bidi="en-US"/>
              </w:rPr>
              <w:t xml:space="preserve">ы старше 18 лет по зрению 1 группы, инвалиды 2 группы по зрению, инвалиды 2 группы по общему заболеванию, имеющие заболевания органов зрения, инвалиды 3 группы (слабовидящие граждане) – при неблагоприятном прогнозе, за исключением инвалидов – колясочников;</w:t>
            </w:r>
            <w:r/>
          </w:p>
          <w:p>
            <w:pPr>
              <w:jc w:val="both"/>
              <w:rPr>
                <w:rFonts w:ascii="PT Astra Serif" w:hAnsi="PT Astra Serif" w:eastAsia="Andale Sans UI"/>
                <w:sz w:val="18"/>
                <w:szCs w:val="18"/>
                <w:highlight w:val="white"/>
                <w:lang w:bidi="en-US"/>
              </w:rPr>
            </w:pPr>
            <w:r>
              <w:rPr>
                <w:rFonts w:ascii="PT Astra Serif" w:hAnsi="PT Astra Serif" w:eastAsia="Andale Sans UI"/>
                <w:sz w:val="18"/>
                <w:szCs w:val="18"/>
                <w:highlight w:val="white"/>
                <w:lang w:bidi="en-US"/>
              </w:rPr>
              <w:t xml:space="preserve">б) дети-инвалиды после кохлеарной имплантации и дети-инвалиды после слухопротезирования (от 1 года), за исключением детей-инвалидов-колясочников;</w:t>
            </w:r>
            <w:r/>
          </w:p>
          <w:p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eastAsia="Andale Sans UI"/>
                <w:sz w:val="18"/>
                <w:szCs w:val="18"/>
                <w:highlight w:val="white"/>
                <w:lang w:bidi="en-US"/>
              </w:rPr>
              <w:t xml:space="preserve">в) дети-инвалиды по зрению</w:t>
            </w:r>
            <w:r>
              <w:rPr>
                <w:rFonts w:ascii="PT Astra Serif" w:hAnsi="PT Astra Serif" w:eastAsia="Andale Sans UI"/>
                <w:sz w:val="18"/>
                <w:szCs w:val="18"/>
                <w:highlight w:val="white"/>
                <w:lang w:val="en-US" w:bidi="en-US"/>
              </w:rPr>
              <w:t xml:space="preserve"> </w:t>
            </w:r>
            <w:r>
              <w:rPr>
                <w:rFonts w:ascii="PT Astra Serif" w:hAnsi="PT Astra Serif" w:eastAsia="Andale Sans UI"/>
                <w:sz w:val="18"/>
                <w:szCs w:val="18"/>
                <w:highlight w:val="white"/>
                <w:lang w:bidi="en-US"/>
              </w:rPr>
              <w:t xml:space="preserve"> (от 1 года), за исключением детей-инвалидов-колясочников;</w:t>
            </w:r>
            <w:r/>
          </w:p>
          <w:p>
            <w:pPr>
              <w:jc w:val="both"/>
              <w:rPr>
                <w:rFonts w:ascii="PT Astra Serif" w:hAnsi="PT Astra Serif" w:eastAsia="Andale Sans UI"/>
                <w:sz w:val="18"/>
                <w:szCs w:val="18"/>
                <w:highlight w:val="white"/>
                <w:lang w:bidi="en-US"/>
              </w:rPr>
            </w:pPr>
            <w:r>
              <w:rPr>
                <w:rFonts w:ascii="PT Astra Serif" w:hAnsi="PT Astra Serif" w:eastAsia="Andale Sans UI"/>
                <w:sz w:val="18"/>
                <w:szCs w:val="18"/>
                <w:highlight w:val="white"/>
                <w:lang w:bidi="en-US"/>
              </w:rPr>
              <w:t xml:space="preserve">г) дети-инвалиды, имеющие заболевания органов зрения (от 3 лет), за исключением детей-инвалидов-колясочников;</w:t>
            </w:r>
            <w:r/>
          </w:p>
          <w:p>
            <w:pPr>
              <w:jc w:val="both"/>
              <w:rPr>
                <w:rFonts w:ascii="PT Astra Serif" w:hAnsi="PT Astra Serif" w:eastAsia="Andale Sans UI"/>
                <w:sz w:val="18"/>
                <w:szCs w:val="18"/>
                <w:highlight w:val="white"/>
                <w:lang w:bidi="en-US"/>
              </w:rPr>
            </w:pPr>
            <w:r>
              <w:rPr>
                <w:rFonts w:ascii="PT Astra Serif" w:hAnsi="PT Astra Serif" w:eastAsia="Andale Sans UI"/>
                <w:sz w:val="18"/>
                <w:szCs w:val="18"/>
                <w:highlight w:val="white"/>
                <w:lang w:bidi="en-US"/>
              </w:rPr>
              <w:t xml:space="preserve">д</w:t>
            </w:r>
            <w:r>
              <w:rPr>
                <w:rFonts w:ascii="PT Astra Serif" w:hAnsi="PT Astra Serif" w:eastAsia="Andale Sans UI"/>
                <w:sz w:val="18"/>
                <w:szCs w:val="18"/>
                <w:highlight w:val="white"/>
                <w:lang w:bidi="en-US"/>
              </w:rPr>
              <w:t xml:space="preserve">) дети, дети-инвалиды с патологией речи (от 2,5 лет), за исключением детей-инвалидов-колясочников;</w:t>
            </w:r>
            <w:r/>
          </w:p>
          <w:p>
            <w:pPr>
              <w:jc w:val="both"/>
              <w:rPr>
                <w:rFonts w:ascii="PT Astra Serif" w:hAnsi="PT Astra Serif" w:eastAsia="Andale Sans UI"/>
                <w:sz w:val="18"/>
                <w:szCs w:val="18"/>
                <w:highlight w:val="white"/>
                <w:lang w:bidi="en-US"/>
              </w:rPr>
            </w:pPr>
            <w:r>
              <w:rPr>
                <w:rFonts w:ascii="PT Astra Serif" w:hAnsi="PT Astra Serif" w:eastAsia="Andale Sans UI"/>
                <w:sz w:val="18"/>
                <w:szCs w:val="18"/>
                <w:highlight w:val="white"/>
                <w:lang w:bidi="en-US"/>
              </w:rPr>
              <w:t xml:space="preserve">е) дети с ослабленным зрением (от 3 лет).</w:t>
            </w:r>
            <w:r/>
          </w:p>
          <w:p>
            <w:pPr>
              <w:rPr>
                <w:rFonts w:ascii="PT Astra Serif" w:hAnsi="PT Astra Serif" w:eastAsia="Calibri" w:cs="Times New Roman"/>
                <w:sz w:val="18"/>
                <w:szCs w:val="18"/>
              </w:rPr>
            </w:pPr>
            <w:r>
              <w:rPr>
                <w:rFonts w:ascii="PT Astra Serif" w:hAnsi="PT Astra Serif" w:eastAsia="Andale Sans UI"/>
                <w:sz w:val="18"/>
                <w:szCs w:val="18"/>
                <w:lang w:bidi="en-US"/>
              </w:rPr>
              <w:t xml:space="preserve">Возраст граждан определяется на дату начала осуществления реабилитации</w:t>
            </w:r>
            <w:r/>
          </w:p>
        </w:tc>
        <w:tc>
          <w:tcPr>
            <w:gridSpan w:val="3"/>
            <w:tcW w:w="520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</w:r>
            <w:r/>
          </w:p>
        </w:tc>
      </w:tr>
      <w:tr>
        <w:trPr>
          <w:trHeight w:val="416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291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Категория получателей</w:t>
            </w:r>
            <w:r/>
          </w:p>
        </w:tc>
        <w:tc>
          <w:tcPr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 xml:space="preserve">Размер, периодичность выплат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</w:tcBorders>
            <w:tcW w:w="459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Перечень документов</w:t>
            </w:r>
            <w:r/>
          </w:p>
        </w:tc>
        <w:tc>
          <w:tcPr>
            <w:gridSpan w:val="2"/>
            <w:tcBorders>
              <w:right w:val="single" w:color="auto" w:sz="4" w:space="0"/>
            </w:tcBorders>
            <w:tcW w:w="33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Категория получателей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 xml:space="preserve">Размер, периодичность</w:t>
            </w: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 xml:space="preserve"> выплат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7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Перечень документов</w:t>
            </w:r>
            <w:r/>
          </w:p>
        </w:tc>
      </w:tr>
      <w:tr>
        <w:trPr/>
        <w:tc>
          <w:tcPr>
            <w:gridSpan w:val="6"/>
            <w:tcBorders>
              <w:bottom w:val="single" w:color="auto" w:sz="4" w:space="0"/>
            </w:tcBorders>
            <w:tcW w:w="904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1. Ежемесячное пособие на ребенка-инвалида</w:t>
            </w:r>
            <w:r/>
          </w:p>
        </w:tc>
        <w:tc>
          <w:tcPr>
            <w:gridSpan w:val="5"/>
            <w:tcBorders>
              <w:right w:val="single" w:color="auto" w:sz="4" w:space="0"/>
            </w:tcBorders>
            <w:tcW w:w="72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5. Региональный материнский (семейный) капитал</w:t>
            </w:r>
            <w:r/>
          </w:p>
        </w:tc>
      </w:tr>
      <w:tr>
        <w:trPr>
          <w:trHeight w:val="2026"/>
        </w:trPr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2935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Матери либ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 отцы, (усыновители, опекуны, попечители) на каждого рожденного, усыновленного, принятого под опеку (попечительство), совместно проживающего с ним ребенка-инвалида до достижения ребенком возраста 18 лет либо до истечения срока признания ребенка инвалидом.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5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656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,00 </w:t>
            </w:r>
            <w:r/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ежемесячно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4591" w:type="dxa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18"/>
                <w:szCs w:val="18"/>
              </w:rPr>
            </w:pP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1. Свидетельство о рождении ребенка (оригинал и копия);</w:t>
            </w:r>
            <w:r/>
          </w:p>
          <w:p>
            <w:pPr>
              <w:rPr>
                <w:rFonts w:ascii="PT Astra Serif" w:hAnsi="PT Astra Serif" w:eastAsia="Calibri" w:cs="Times New Roman"/>
                <w:sz w:val="18"/>
                <w:szCs w:val="18"/>
              </w:rPr>
            </w:pP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2</w:t>
            </w: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. Справка  федерального учреждения медико-социальной экспертизы (оригинал и копия);</w:t>
            </w:r>
            <w:r/>
          </w:p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3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.</w:t>
            </w: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 Лицевой счет заявителя в  кредитной организации.</w:t>
            </w:r>
            <w:r/>
          </w:p>
        </w:tc>
        <w:tc>
          <w:tcPr>
            <w:gridSpan w:val="2"/>
            <w:tcW w:w="338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Times New Roman"/>
                <w:b/>
                <w:sz w:val="16"/>
                <w:szCs w:val="16"/>
                <w:u w:val="single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 xml:space="preserve">Право на материнский (семейный) капитал возникает при рождении (усыновлении) ребенка (детей), имеющего (имеющих) гражданство Российской Федерации, у граждан Российской Федерации, </w:t>
            </w:r>
            <w:r>
              <w:rPr>
                <w:rFonts w:ascii="PT Astra Serif" w:hAnsi="PT Astra Serif" w:cs="Times New Roman"/>
                <w:sz w:val="16"/>
                <w:szCs w:val="16"/>
                <w:u w:val="single"/>
              </w:rPr>
              <w:t xml:space="preserve">постоянно проживающих на территории автономного округа </w:t>
            </w:r>
            <w:r>
              <w:rPr>
                <w:rFonts w:ascii="PT Astra Serif" w:hAnsi="PT Astra Serif" w:cs="Times New Roman"/>
                <w:b/>
                <w:sz w:val="16"/>
                <w:szCs w:val="16"/>
                <w:u w:val="single"/>
              </w:rPr>
              <w:t xml:space="preserve">не менее</w:t>
            </w:r>
            <w:r>
              <w:rPr>
                <w:rFonts w:ascii="PT Astra Serif" w:hAnsi="PT Astra Serif" w:cs="Times New Roman"/>
                <w:b/>
                <w:sz w:val="16"/>
                <w:szCs w:val="16"/>
                <w:u w:val="single"/>
              </w:rPr>
              <w:t xml:space="preserve"> одного</w:t>
            </w:r>
            <w:r>
              <w:rPr>
                <w:rFonts w:ascii="PT Astra Serif" w:hAnsi="PT Astra Serif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16"/>
                <w:szCs w:val="16"/>
                <w:u w:val="single"/>
              </w:rPr>
              <w:t xml:space="preserve">года</w:t>
            </w:r>
            <w:r>
              <w:rPr>
                <w:rFonts w:ascii="PT Astra Serif" w:hAnsi="PT Astra Serif" w:cs="Times New Roman"/>
                <w:b/>
                <w:sz w:val="16"/>
                <w:szCs w:val="16"/>
                <w:u w:val="single"/>
              </w:rPr>
              <w:t xml:space="preserve">:</w:t>
            </w:r>
            <w:r>
              <w:rPr>
                <w:sz w:val="16"/>
                <w:szCs w:val="16"/>
              </w:rPr>
            </w:r>
            <w:r/>
          </w:p>
          <w:p>
            <w:pPr>
              <w:rPr>
                <w:rFonts w:ascii="PT Astra Serif" w:hAnsi="PT Astra Serif" w:cs="PT Astra Serif"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1)женщин, родивших (усыновивших) третьего ребенка и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 последующих детей начиная с 01.01.2020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;</w:t>
            </w:r>
            <w:r>
              <w:rPr>
                <w:sz w:val="16"/>
                <w:szCs w:val="16"/>
              </w:rPr>
            </w:r>
            <w:r/>
          </w:p>
          <w:p>
            <w:pPr>
              <w:rPr>
                <w:rFonts w:ascii="PT Astra Serif" w:hAnsi="PT Astra Serif" w:cs="PT Astra Serif"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2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)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мужчин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,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я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вляющихся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 единственными усыновителями третьего и последующих детей, если решение суда об усыновлении вступило в за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конную силу начиная с 01.01.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2020;</w:t>
            </w:r>
            <w:r>
              <w:rPr>
                <w:sz w:val="16"/>
                <w:szCs w:val="16"/>
              </w:rPr>
            </w:r>
            <w:r/>
          </w:p>
          <w:p>
            <w:pPr>
              <w:rPr>
                <w:rFonts w:ascii="PT Astra Serif" w:hAnsi="PT Astra Serif" w:cs="PT Astra Serif"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3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) женщин, родивших (усыновивши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х) второго ребенка начиная с 01.01.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2020 года;</w:t>
            </w:r>
            <w:r>
              <w:rPr>
                <w:sz w:val="16"/>
                <w:szCs w:val="16"/>
              </w:rPr>
            </w:r>
            <w:r/>
          </w:p>
          <w:p>
            <w:pPr>
              <w:rPr>
                <w:rFonts w:ascii="PT Astra Serif" w:hAnsi="PT Astra Serif" w:cs="PT Astra Serif"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4) 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мужчин, являющихся единственными усыновителями второго ребенка, если решение суда об усыновлении 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вступи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ло в законную силу начиная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 с 01.01.2020</w:t>
            </w:r>
            <w:r>
              <w:rPr>
                <w:rFonts w:ascii="PT Astra Serif" w:hAnsi="PT Astra Serif" w:cs="PT Astra Serif"/>
                <w:bCs/>
                <w:sz w:val="16"/>
                <w:szCs w:val="16"/>
              </w:rPr>
              <w:t xml:space="preserve">.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1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150 000,00 руб.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при рождении второго ребенка;</w:t>
            </w:r>
            <w:r/>
          </w:p>
          <w:p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500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 000,00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руб.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при рождении третьего и последующих детей.</w:t>
            </w:r>
            <w:r/>
          </w:p>
          <w:p>
            <w:pPr>
              <w:jc w:val="center"/>
              <w:rPr>
                <w:rFonts w:ascii="PT Astra Serif" w:hAnsi="PT Astra Serif" w:cs="Times New Roman"/>
                <w:b/>
                <w:sz w:val="19"/>
                <w:szCs w:val="19"/>
              </w:rPr>
            </w:pPr>
            <w:r>
              <w:rPr>
                <w:rFonts w:ascii="PT Astra Serif" w:hAnsi="PT Astra Serif" w:cs="Times New Roman"/>
                <w:b/>
                <w:sz w:val="19"/>
                <w:szCs w:val="19"/>
              </w:rPr>
            </w:r>
            <w:r/>
          </w:p>
        </w:tc>
        <w:tc>
          <w:tcPr>
            <w:gridSpan w:val="2"/>
            <w:tcBorders>
              <w:right w:val="single" w:color="auto" w:sz="4" w:space="0"/>
            </w:tcBorders>
            <w:tcW w:w="275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eastAsia="Calibri" w:cs="Times New Roman"/>
                <w:sz w:val="19"/>
                <w:szCs w:val="19"/>
              </w:rPr>
              <w:t xml:space="preserve">1.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Документы, подтверждающие принадлежность к гражданству РФ ребенка, в связи с рождением (усыновлением) которого возникло право на материнский (семейный) капитал;</w:t>
            </w:r>
            <w:r/>
          </w:p>
          <w:p>
            <w:pPr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2.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Документы, подтверждающие рождение (усыновление) детей</w:t>
            </w:r>
            <w:r>
              <w:rPr>
                <w:rFonts w:ascii="PT Astra Serif" w:hAnsi="PT Astra Serif" w:eastAsia="Calibri" w:cs="Times New Roman"/>
                <w:sz w:val="18"/>
                <w:szCs w:val="18"/>
              </w:rPr>
              <w:t xml:space="preserve">.</w:t>
            </w:r>
            <w:r/>
          </w:p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</w:tr>
      <w:tr>
        <w:trPr>
          <w:trHeight w:val="315"/>
        </w:trPr>
        <w:tc>
          <w:tcPr>
            <w:gridSpan w:val="6"/>
            <w:tcBorders>
              <w:top w:val="single" w:color="auto" w:sz="4" w:space="0"/>
              <w:bottom w:val="single" w:color="auto" w:sz="4" w:space="0"/>
            </w:tcBorders>
            <w:tcW w:w="904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 w:cs="Times New Roman"/>
                <w:sz w:val="18"/>
                <w:szCs w:val="18"/>
              </w:rPr>
            </w:pPr>
            <w:r>
              <w:rPr>
                <w:rFonts w:ascii="PT Astra Serif" w:hAnsi="PT Astra Serif" w:eastAsia="Calibri" w:cs="Times New Roman"/>
                <w:b/>
                <w:sz w:val="18"/>
                <w:szCs w:val="18"/>
              </w:rPr>
              <w:t xml:space="preserve">2. Ежемесячная выплата по уходу за ребенком-инвалидом</w:t>
            </w:r>
            <w:r/>
          </w:p>
        </w:tc>
        <w:tc>
          <w:tcPr>
            <w:gridSpan w:val="2"/>
            <w:tcW w:w="3389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</w:r>
            <w:r/>
          </w:p>
        </w:tc>
        <w:tc>
          <w:tcPr>
            <w:tcW w:w="112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>
              <w:rPr>
                <w:rFonts w:ascii="PT Astra Serif" w:hAnsi="PT Astra Serif" w:cs="Times New Roman"/>
                <w:sz w:val="19"/>
                <w:szCs w:val="19"/>
              </w:rPr>
            </w:r>
            <w:r/>
          </w:p>
        </w:tc>
        <w:tc>
          <w:tcPr>
            <w:gridSpan w:val="2"/>
            <w:tcBorders>
              <w:right w:val="single" w:color="auto" w:sz="4" w:space="0"/>
            </w:tcBorders>
            <w:tcW w:w="275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19"/>
                <w:szCs w:val="19"/>
              </w:rPr>
            </w:pPr>
            <w:r>
              <w:rPr>
                <w:rFonts w:ascii="PT Astra Serif" w:hAnsi="PT Astra Serif" w:eastAsia="Calibri" w:cs="Times New Roman"/>
                <w:sz w:val="19"/>
                <w:szCs w:val="19"/>
              </w:rPr>
            </w:r>
            <w:r/>
          </w:p>
        </w:tc>
      </w:tr>
      <w:tr>
        <w:trPr>
          <w:trHeight w:val="1575"/>
        </w:trPr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2935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Одному из неработающих трудоспособных родителей (усыновителей, опекунов, попечителей), либо работающих на условиях неполного рабочего времени и осуществляющих уход за ребенком-инвалидом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5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 w:cs="Times New Roman"/>
                <w:sz w:val="20"/>
                <w:szCs w:val="20"/>
              </w:rPr>
            </w:pP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24</w:t>
            </w: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219</w:t>
            </w: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,00</w:t>
            </w:r>
            <w:r>
              <w:rPr>
                <w:rFonts w:ascii="PT Astra Serif" w:hAnsi="PT Astra Serif"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Calibri" w:cs="Times New Roman"/>
                <w:sz w:val="20"/>
                <w:szCs w:val="20"/>
              </w:rPr>
              <w:t xml:space="preserve">ежемесячно </w:t>
            </w:r>
            <w:r/>
          </w:p>
          <w:p>
            <w:pPr>
              <w:rPr>
                <w:rFonts w:ascii="PT Astra Serif" w:hAnsi="PT Astra Serif" w:cs="Arial"/>
                <w:b/>
                <w:sz w:val="14"/>
                <w:szCs w:val="14"/>
              </w:rPr>
            </w:pPr>
            <w:r>
              <w:rPr>
                <w:rFonts w:ascii="PT Astra Serif" w:hAnsi="PT Astra Serif" w:cs="Arial"/>
                <w:b/>
                <w:sz w:val="14"/>
                <w:szCs w:val="1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4591" w:type="dxa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 xml:space="preserve">1. Свидетельство о рождении ребенка-инвалида (оригинал и копия);</w:t>
            </w:r>
            <w:r>
              <w:rPr>
                <w:sz w:val="16"/>
                <w:szCs w:val="16"/>
              </w:rPr>
            </w:r>
            <w:r/>
          </w:p>
          <w:p>
            <w:pPr>
              <w:rPr>
                <w:rFonts w:ascii="PT Astra Serif" w:hAnsi="PT Astra Serif" w:eastAsia="Calibri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 xml:space="preserve">2</w:t>
            </w:r>
            <w:r>
              <w:rPr>
                <w:rFonts w:ascii="PT Astra Serif" w:hAnsi="PT Astra Serif" w:cs="Times New Roman"/>
                <w:sz w:val="16"/>
                <w:szCs w:val="16"/>
              </w:rPr>
              <w:t xml:space="preserve">. </w:t>
            </w:r>
            <w:r>
              <w:rPr>
                <w:rFonts w:ascii="PT Astra Serif" w:hAnsi="PT Astra Serif" w:eastAsia="Calibri" w:cs="Times New Roman"/>
                <w:sz w:val="16"/>
                <w:szCs w:val="16"/>
              </w:rPr>
              <w:t xml:space="preserve">Справка  федерального учреждения медико-социальной экспертизы (оригинал и копия);</w:t>
            </w:r>
            <w:r>
              <w:rPr>
                <w:sz w:val="16"/>
                <w:szCs w:val="16"/>
              </w:rPr>
            </w:r>
            <w:r/>
          </w:p>
          <w:p>
            <w:pPr>
              <w:rPr>
                <w:rFonts w:ascii="PT Astra Serif" w:hAnsi="PT Astra Serif" w:eastAsia="Calibri" w:cs="Times New Roman"/>
                <w:sz w:val="16"/>
                <w:szCs w:val="16"/>
                <w:highlight w:val="none"/>
              </w:rPr>
            </w:pPr>
            <w:r>
              <w:rPr>
                <w:rFonts w:ascii="PT Astra Serif" w:hAnsi="PT Astra Serif" w:eastAsia="Calibri" w:cs="Times New Roman"/>
                <w:sz w:val="16"/>
                <w:szCs w:val="16"/>
              </w:rPr>
              <w:t xml:space="preserve">3</w:t>
            </w:r>
            <w:r>
              <w:rPr>
                <w:rFonts w:ascii="PT Astra Serif" w:hAnsi="PT Astra Serif" w:eastAsia="Calibri" w:cs="Times New Roman"/>
                <w:sz w:val="16"/>
                <w:szCs w:val="16"/>
              </w:rPr>
              <w:t xml:space="preserve">. Трудовая книжка лица, осуществляющего уход за ребенком-инвалидом (оригинал и копия);</w:t>
            </w:r>
            <w:r>
              <w:rPr>
                <w:sz w:val="16"/>
                <w:szCs w:val="16"/>
              </w:rPr>
            </w:r>
            <w:r/>
          </w:p>
          <w:p>
            <w:pPr>
              <w:rPr>
                <w:rFonts w:ascii="PT Astra Serif" w:hAnsi="PT Astra Serif" w:eastAsia="Calibri" w:cs="Times New Roman"/>
                <w:sz w:val="16"/>
                <w:szCs w:val="16"/>
              </w:rPr>
            </w:pPr>
            <w:r>
              <w:rPr>
                <w:rFonts w:ascii="PT Astra Serif" w:hAnsi="PT Astra Serif" w:eastAsia="Calibri" w:cs="Times New Roman"/>
                <w:sz w:val="16"/>
                <w:szCs w:val="16"/>
                <w:highlight w:val="none"/>
              </w:rPr>
              <w:t xml:space="preserve">4. Документ, подтверждающий осуществление трудовой деятельности на условиях неполного рабочего времени;</w:t>
            </w:r>
            <w:r>
              <w:rPr>
                <w:sz w:val="16"/>
                <w:szCs w:val="16"/>
              </w:rPr>
            </w:r>
            <w:r/>
          </w:p>
          <w:p>
            <w:pPr>
              <w:rPr>
                <w:rFonts w:ascii="PT Astra Serif" w:hAnsi="PT Astra Serif" w:eastAsia="Calibri" w:cs="Times New Roman"/>
                <w:sz w:val="16"/>
                <w:szCs w:val="16"/>
              </w:rPr>
            </w:pPr>
            <w:r>
              <w:rPr>
                <w:rFonts w:ascii="PT Astra Serif" w:hAnsi="PT Astra Serif" w:eastAsia="Calibri" w:cs="Times New Roman"/>
                <w:sz w:val="16"/>
                <w:szCs w:val="16"/>
              </w:rPr>
              <w:t xml:space="preserve">5</w:t>
            </w:r>
            <w:r>
              <w:rPr>
                <w:rFonts w:ascii="PT Astra Serif" w:hAnsi="PT Astra Serif" w:eastAsia="Calibri" w:cs="Times New Roman"/>
                <w:sz w:val="16"/>
                <w:szCs w:val="16"/>
              </w:rPr>
              <w:t xml:space="preserve">. Лицевой счет заявителя в кред</w:t>
            </w:r>
            <w:r>
              <w:rPr>
                <w:rFonts w:ascii="PT Astra Serif" w:hAnsi="PT Astra Serif" w:eastAsia="Calibri" w:cs="Times New Roman"/>
                <w:sz w:val="16"/>
                <w:szCs w:val="16"/>
              </w:rPr>
              <w:t xml:space="preserve">итной</w:t>
            </w:r>
            <w:r>
              <w:rPr>
                <w:rFonts w:ascii="PT Astra Serif" w:hAnsi="PT Astra Serif" w:eastAsia="Calibri" w:cs="Times New Roman"/>
                <w:sz w:val="16"/>
                <w:szCs w:val="16"/>
              </w:rPr>
              <w:t xml:space="preserve"> организации.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W w:w="3389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</w:r>
            <w:r/>
          </w:p>
        </w:tc>
        <w:tc>
          <w:tcPr>
            <w:tcW w:w="112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>
              <w:rPr>
                <w:rFonts w:ascii="PT Astra Serif" w:hAnsi="PT Astra Serif" w:cs="Times New Roman"/>
                <w:sz w:val="19"/>
                <w:szCs w:val="19"/>
              </w:rPr>
            </w:r>
            <w:r/>
          </w:p>
        </w:tc>
        <w:tc>
          <w:tcPr>
            <w:gridSpan w:val="2"/>
            <w:tcBorders>
              <w:right w:val="single" w:color="auto" w:sz="4" w:space="0"/>
            </w:tcBorders>
            <w:tcW w:w="275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19"/>
                <w:szCs w:val="19"/>
              </w:rPr>
            </w:pPr>
            <w:r>
              <w:rPr>
                <w:rFonts w:ascii="PT Astra Serif" w:hAnsi="PT Astra Serif" w:eastAsia="Calibri" w:cs="Times New Roman"/>
                <w:sz w:val="19"/>
                <w:szCs w:val="19"/>
              </w:rPr>
            </w:r>
            <w:r/>
          </w:p>
        </w:tc>
      </w:tr>
      <w:tr>
        <w:trPr>
          <w:trHeight w:val="0"/>
        </w:trPr>
        <w:tc>
          <w:tcPr>
            <w:gridSpan w:val="4"/>
            <w:tcBorders>
              <w:top w:val="single" w:color="auto" w:sz="4" w:space="0"/>
            </w:tcBorders>
            <w:tcW w:w="44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3. 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Ежегодное обеспечение одеждой, обувью для посещения учебных занятий, спортивной формой и канцелярскими принадлежностями учащегося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, осваивающего образовательные программы начального общего, основного общего или среднего общего образования в образовательной организации, расположенной на территории ЯНАО 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с использованием электронного сертификата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16 095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,00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 руб.)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r>
            <w:r/>
          </w:p>
          <w:p>
            <w:pPr>
              <w:contextualSpacing w:val="0"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suppressLineNumbers w:val="0"/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3.1. 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Предоставление меры социальной поддержки в виде полноценного п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итания с использованием электронного сертификата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 (от 0 до 1 года 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6 500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,00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 руб.,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r>
            <w:r/>
          </w:p>
          <w:p>
            <w:pPr>
              <w:contextualSpacing w:val="0"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suppressLineNumbers w:val="0"/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от 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1 года до 3 лет 2 000, 00 руб.)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r>
            <w:r/>
          </w:p>
          <w:p>
            <w:pPr>
              <w:contextualSpacing w:val="0"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suppressLineNumbers w:val="0"/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3.2. 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Единовременное пособие на учащегося в школе из малоимущей семьи,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 осваивающего образовательные программы начального общего, основного общего или среднего общего образования в образовательной организации, расположенной на территории ЯНАО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(5 365,00 руб.)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r>
            <w:r/>
          </w:p>
          <w:p>
            <w:pPr>
              <w:contextualSpacing w:val="0"/>
              <w:ind w:left="0" w:right="0" w:firstLine="540"/>
              <w:jc w:val="center"/>
              <w:spacing w:before="0" w:after="0" w:line="240" w:lineRule="auto"/>
              <w:rPr>
                <w:rFonts w:ascii="Liberation Serif" w:hAnsi="Liberation Serif" w:eastAsia="Times New Roman" w:cs="Liberation Serif"/>
                <w:b/>
                <w:bCs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16"/>
                <w:szCs w:val="16"/>
              </w:rPr>
              <w:t xml:space="preserve">3.3. Обеспечение семей с новорожденными детьми подарочными комплектами детских принадлежностей </w:t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16"/>
                <w:szCs w:val="16"/>
              </w:rPr>
              <w:t xml:space="preserve">либо электронным сертификатом на покупку детских принадлежностей</w:t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r>
            <w:r/>
          </w:p>
          <w:p>
            <w:pPr>
              <w:contextualSpacing w:val="0"/>
              <w:ind w:left="0" w:right="0" w:firstLine="540"/>
              <w:jc w:val="center"/>
              <w:spacing w:before="0" w:after="0" w:line="240" w:lineRule="auto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16"/>
                <w:szCs w:val="16"/>
              </w:rPr>
              <w:t xml:space="preserve">(</w:t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16"/>
                <w:szCs w:val="16"/>
              </w:rPr>
              <w:t xml:space="preserve">с 01 января 2025 года - 37 000,00 руб.)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459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PT Astra Serif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1.</w:t>
            </w:r>
            <w:r>
              <w:rPr>
                <w:rFonts w:ascii="Liberation Serif" w:hAnsi="Liberation Serif" w:cs="PT Astra Serif"/>
                <w:sz w:val="16"/>
                <w:szCs w:val="16"/>
              </w:rPr>
              <w:t xml:space="preserve"> Свидетельство о рождении, о заключении брака, об усыновлении либо удостоверение многодетной семьи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;</w:t>
            </w:r>
            <w:r>
              <w:rPr>
                <w:sz w:val="16"/>
                <w:szCs w:val="16"/>
              </w:rPr>
            </w:r>
            <w:r/>
          </w:p>
          <w:p>
            <w:pPr>
              <w:pStyle w:val="847"/>
              <w:ind w:firstLine="37"/>
              <w:jc w:val="both"/>
              <w:spacing w:before="0" w:beforeAutospacing="0" w:after="0" w:afterAutospacing="0"/>
              <w:rPr>
                <w:rFonts w:ascii="Liberation Serif" w:hAnsi="Liberation Serif" w:cs="PT Astra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2. 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С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ведения, подтверждающие установление опеки (попечительства);</w:t>
            </w:r>
            <w:r>
              <w:rPr>
                <w:sz w:val="16"/>
                <w:szCs w:val="16"/>
              </w:rPr>
            </w:r>
            <w:r/>
          </w:p>
          <w:p>
            <w:pPr>
              <w:pStyle w:val="847"/>
              <w:ind w:firstLine="37"/>
              <w:jc w:val="both"/>
              <w:spacing w:before="0" w:beforeAutospacing="0" w:after="0" w:afterAutospacing="0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3. 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С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ведения образовательной организации о факте, форме и периоде получения образования, сведения о наличии государственной аккредитации образовательной программы обучающегося</w:t>
            </w:r>
            <w:r>
              <w:rPr>
                <w:rFonts w:ascii="Liberation Serif" w:hAnsi="Liberation Serif" w:cs="PT Astra Serif"/>
                <w:sz w:val="16"/>
                <w:szCs w:val="16"/>
              </w:rPr>
              <w:t xml:space="preserve">;</w:t>
            </w:r>
            <w:r>
              <w:rPr>
                <w:sz w:val="16"/>
                <w:szCs w:val="16"/>
              </w:rPr>
            </w:r>
            <w:r/>
          </w:p>
          <w:p>
            <w:pPr>
              <w:pStyle w:val="847"/>
              <w:ind w:firstLine="37"/>
              <w:jc w:val="both"/>
              <w:spacing w:before="0" w:beforeAutospacing="0" w:after="0" w:afterAutospacing="0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Liberation Serif" w:hAnsi="Liberation Serif" w:cs="PT Astra Serif"/>
                <w:sz w:val="16"/>
                <w:szCs w:val="16"/>
              </w:rPr>
              <w:t xml:space="preserve">4.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Сведения на основании заключения 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психолого-медико-педагогической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комиссии, созданной исполнительным органом автономного округа, осуществляющим государственное управление в сфере образования, или органом местного самоуправления, осуществляющим государственное управление в сфере образовани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я, содержащего выводы о наличии у ребенка особенностей в физическом и (или) психическом развитии и (или) отклонений в поведении и наличии необходимости создания условий для получения ребенком образования, коррекции нарушений развития и социальной адаптации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на основе специальных педагогических подходов, рекомендации по определению формы получения образования, образовательной программы, которую ребенок может освоить, форм и методов 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психолого-медико-педагогической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помощи, созданию специальных условий для получения образования.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3389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2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>
              <w:rPr>
                <w:rFonts w:ascii="PT Astra Serif" w:hAnsi="PT Astra Serif" w:cs="Times New Roman"/>
                <w:sz w:val="19"/>
                <w:szCs w:val="19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  <w:right w:val="single" w:color="auto" w:sz="4" w:space="0"/>
            </w:tcBorders>
            <w:tcW w:w="2750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19"/>
                <w:szCs w:val="19"/>
              </w:rPr>
            </w:pPr>
            <w:r>
              <w:rPr>
                <w:rFonts w:ascii="PT Astra Serif" w:hAnsi="PT Astra Serif" w:eastAsia="Calibri" w:cs="Times New Roman"/>
                <w:sz w:val="19"/>
                <w:szCs w:val="19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W w:w="44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cs="Arial"/>
                <w:b/>
                <w:sz w:val="14"/>
                <w:szCs w:val="14"/>
              </w:rPr>
            </w:pPr>
            <w:r>
              <w:rPr>
                <w:rFonts w:ascii="PT Astra Serif" w:hAnsi="PT Astra Serif" w:cs="Arial"/>
                <w:b/>
                <w:sz w:val="14"/>
                <w:szCs w:val="14"/>
              </w:rPr>
            </w:r>
            <w:r/>
          </w:p>
        </w:tc>
        <w:tc>
          <w:tcPr>
            <w:gridSpan w:val="2"/>
            <w:tcW w:w="459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19"/>
                <w:szCs w:val="19"/>
              </w:rPr>
            </w:pPr>
            <w:r>
              <w:rPr>
                <w:rFonts w:ascii="PT Astra Serif" w:hAnsi="PT Astra Serif" w:eastAsia="Calibri" w:cs="Times New Roman"/>
                <w:sz w:val="19"/>
                <w:szCs w:val="19"/>
              </w:rPr>
            </w:r>
            <w:r/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2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6. Ежемесячная социальная выплата</w:t>
            </w:r>
            <w:r/>
          </w:p>
        </w:tc>
      </w:tr>
      <w:tr>
        <w:trPr>
          <w:trHeight w:val="2849"/>
        </w:trPr>
        <w:tc>
          <w:tcPr>
            <w:gridSpan w:val="4"/>
            <w:tcBorders>
              <w:bottom w:val="single" w:color="auto" w:sz="4" w:space="0"/>
            </w:tcBorders>
            <w:tcW w:w="44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cs="Arial"/>
                <w:b/>
                <w:sz w:val="14"/>
                <w:szCs w:val="14"/>
              </w:rPr>
            </w:pPr>
            <w:r>
              <w:rPr>
                <w:rFonts w:ascii="PT Astra Serif" w:hAnsi="PT Astra Serif" w:cs="Arial"/>
                <w:b/>
                <w:sz w:val="14"/>
                <w:szCs w:val="14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459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19"/>
                <w:szCs w:val="19"/>
              </w:rPr>
            </w:pPr>
            <w:r>
              <w:rPr>
                <w:rFonts w:ascii="PT Astra Serif" w:hAnsi="PT Astra Serif" w:eastAsia="Calibri" w:cs="Times New Roman"/>
                <w:sz w:val="19"/>
                <w:szCs w:val="19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3389" w:type="dxa"/>
            <w:vMerge w:val="restart"/>
            <w:textDirection w:val="lrTb"/>
            <w:noWrap w:val="false"/>
          </w:tcPr>
          <w:p>
            <w:pPr>
              <w:ind w:firstLine="35"/>
              <w:jc w:val="center"/>
              <w:rPr>
                <w:rFonts w:ascii="PT Astra Serif" w:hAnsi="PT Astra Serif" w:cs="PT Astra Serif"/>
                <w:sz w:val="16"/>
                <w:szCs w:val="16"/>
              </w:rPr>
              <w:outlineLvl w:val="1"/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Многодетные семьи, проживающие </w:t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  <w:r/>
          </w:p>
          <w:p>
            <w:pPr>
              <w:ind w:firstLine="35"/>
              <w:jc w:val="center"/>
              <w:rPr>
                <w:rFonts w:ascii="PT Astra Serif" w:hAnsi="PT Astra Serif" w:cs="PT Astra Serif"/>
                <w:sz w:val="16"/>
                <w:szCs w:val="16"/>
              </w:rPr>
              <w:outlineLvl w:val="1"/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в п. 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Пельвож</w:t>
            </w:r>
            <w:r/>
          </w:p>
        </w:tc>
        <w:tc>
          <w:tcPr>
            <w:tcBorders>
              <w:top w:val="single" w:color="auto" w:sz="4" w:space="0"/>
            </w:tcBorders>
            <w:tcW w:w="11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  <w:outlineLvl w:val="1"/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 xml:space="preserve">1 </w:t>
            </w: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 xml:space="preserve">2</w:t>
            </w: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 xml:space="preserve">9</w:t>
            </w: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 xml:space="preserve">1</w:t>
            </w: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 xml:space="preserve">,00</w:t>
            </w:r>
            <w:r/>
          </w:p>
          <w:p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  <w:outlineLvl w:val="1"/>
            </w:pPr>
            <w:r>
              <w:rPr>
                <w:rFonts w:ascii="PT Astra Serif" w:hAnsi="PT Astra Serif" w:cs="Times New Roman"/>
                <w:sz w:val="16"/>
                <w:szCs w:val="16"/>
              </w:rPr>
              <w:t xml:space="preserve">на семью</w:t>
            </w:r>
            <w:r/>
          </w:p>
          <w:p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  <w:outlineLvl w:val="1"/>
            </w:pPr>
            <w:r>
              <w:rPr>
                <w:rFonts w:ascii="PT Astra Serif" w:hAnsi="PT Astra Serif" w:cs="Times New Roman"/>
                <w:sz w:val="16"/>
                <w:szCs w:val="16"/>
              </w:rPr>
              <w:t xml:space="preserve">ежемесячно</w:t>
            </w:r>
            <w:r/>
          </w:p>
        </w:tc>
        <w:tc>
          <w:tcPr>
            <w:gridSpan w:val="2"/>
            <w:tcBorders>
              <w:top w:val="single" w:color="auto" w:sz="4" w:space="0"/>
              <w:right w:val="single" w:color="auto" w:sz="4" w:space="0"/>
            </w:tcBorders>
            <w:tcW w:w="275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Calibri" w:cs="Times New Roman"/>
                <w:sz w:val="16"/>
                <w:szCs w:val="16"/>
              </w:rPr>
              <w:t xml:space="preserve">1. 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Документы, подтверждающие установление опеки (попечительства)</w:t>
            </w:r>
            <w:r>
              <w:rPr>
                <w:rFonts w:ascii="PT Astra Serif" w:hAnsi="PT Astra Serif" w:eastAsia="Calibri" w:cs="Times New Roman"/>
                <w:sz w:val="16"/>
                <w:szCs w:val="16"/>
              </w:rPr>
              <w:t xml:space="preserve">;</w:t>
            </w:r>
            <w:r/>
          </w:p>
          <w:p>
            <w:pPr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 xml:space="preserve">2. С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видетельства о рождении, об усыновлении</w:t>
            </w:r>
            <w:r>
              <w:rPr>
                <w:rFonts w:ascii="PT Astra Serif" w:hAnsi="PT Astra Serif" w:cs="Times New Roman"/>
                <w:sz w:val="16"/>
                <w:szCs w:val="16"/>
              </w:rPr>
              <w:t xml:space="preserve">;</w:t>
            </w:r>
            <w:r/>
          </w:p>
          <w:p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 xml:space="preserve">3. С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правка с места учебы, подтверждающая факт обучения (для обучающихся по очной форме по основным образовательным программам в образовательных организациях, осуществляющих образовательную деятельность, не достигших возраста 23 лет).</w:t>
            </w:r>
            <w:r/>
          </w:p>
        </w:tc>
      </w:tr>
      <w:tr>
        <w:trPr>
          <w:trHeight w:val="0"/>
        </w:trPr>
        <w:tc>
          <w:tcPr>
            <w:gridSpan w:val="4"/>
            <w:tcBorders>
              <w:top w:val="single" w:color="auto" w:sz="4" w:space="0"/>
            </w:tcBorders>
            <w:tcW w:w="44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4. </w:t>
            </w:r>
            <w:r>
              <w:rPr>
                <w:rFonts w:ascii="PT Astra Serif" w:hAnsi="PT Astra Serif" w:eastAsia="Calibri" w:cs="Times New Roman"/>
                <w:b/>
                <w:sz w:val="18"/>
                <w:szCs w:val="18"/>
              </w:rPr>
              <w:t xml:space="preserve">Жилищно</w:t>
            </w:r>
            <w:r>
              <w:rPr>
                <w:rFonts w:ascii="PT Astra Serif" w:hAnsi="PT Astra Serif" w:eastAsia="Calibri" w:cs="Times New Roman"/>
                <w:b/>
                <w:sz w:val="18"/>
                <w:szCs w:val="18"/>
              </w:rPr>
              <w:t xml:space="preserve"> – коммунальная выплата*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459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*Мера социальной поддержки </w:t>
            </w:r>
            <w:r>
              <w:rPr>
                <w:rFonts w:ascii="PT Astra Serif" w:hAnsi="PT Astra Serif" w:eastAsia="Calibri"/>
                <w:sz w:val="16"/>
                <w:szCs w:val="16"/>
              </w:rPr>
              <w:t xml:space="preserve">по оплате жилого помещения и коммунальных услуг в виде жилищно-коммунальной выплаты в размере 30 процентов окружного стандарта стоимости коммунальных услуг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.</w:t>
            </w:r>
            <w:r/>
          </w:p>
          <w:p>
            <w:pPr>
              <w:jc w:val="both"/>
              <w:rPr>
                <w:rFonts w:ascii="PT Astra Serif" w:hAnsi="PT Astra Serif" w:eastAsia="Calibri" w:cs="Times New Roman"/>
                <w:sz w:val="16"/>
                <w:szCs w:val="16"/>
              </w:rPr>
            </w:pPr>
            <w:r>
              <w:rPr>
                <w:rFonts w:ascii="PT Astra Serif" w:hAnsi="PT Astra Serif" w:eastAsia="Calibri" w:cs="Times New Roman"/>
                <w:sz w:val="16"/>
                <w:szCs w:val="16"/>
              </w:rPr>
              <w:t xml:space="preserve">Для предоставления </w:t>
            </w:r>
            <w:r>
              <w:rPr>
                <w:rFonts w:ascii="PT Astra Serif" w:hAnsi="PT Astra Serif" w:eastAsia="Calibri" w:cs="Times New Roman"/>
                <w:sz w:val="16"/>
                <w:szCs w:val="16"/>
              </w:rPr>
              <w:t xml:space="preserve">жилищно</w:t>
            </w:r>
            <w:r>
              <w:rPr>
                <w:rFonts w:ascii="PT Astra Serif" w:hAnsi="PT Astra Serif" w:eastAsia="Calibri" w:cs="Times New Roman"/>
                <w:sz w:val="16"/>
                <w:szCs w:val="16"/>
              </w:rPr>
              <w:t xml:space="preserve"> – коммунальной выплаты необходимо дополнительно представить:</w:t>
            </w:r>
            <w:r/>
          </w:p>
          <w:p>
            <w:pPr>
              <w:jc w:val="both"/>
              <w:rPr>
                <w:rFonts w:ascii="PT Astra Serif" w:hAnsi="PT Astra Serif" w:eastAsia="Calibri" w:cs="Times New Roman"/>
                <w:sz w:val="19"/>
                <w:szCs w:val="19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 xml:space="preserve">1. 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Документ, подтверждающий начисление и оплату пла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тежей за жилищно-коммунальные услуги по месту жительства за последний перед подачей заявления месяц (за исключением документа и информации, подтверждающих уплату гражданами ежемесячных взносов на капитальный ремонт общего имущества в многоквартирном доме).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3389" w:type="dxa"/>
            <w:vMerge w:val="continue"/>
            <w:textDirection w:val="lrTb"/>
            <w:noWrap w:val="false"/>
          </w:tcPr>
          <w:p>
            <w:pPr>
              <w:ind w:firstLine="35"/>
              <w:jc w:val="center"/>
              <w:rPr>
                <w:rFonts w:ascii="PT Astra Serif" w:hAnsi="PT Astra Serif" w:cs="PT Astra Serif"/>
                <w:sz w:val="18"/>
                <w:szCs w:val="18"/>
              </w:rPr>
              <w:outlineLvl w:val="1"/>
            </w:pPr>
            <w:r>
              <w:rPr>
                <w:rFonts w:ascii="PT Astra Serif" w:hAnsi="PT Astra Serif" w:cs="PT Astra Serif"/>
                <w:sz w:val="18"/>
                <w:szCs w:val="1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2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  <w:outlineLvl w:val="1"/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  <w:right w:val="single" w:color="auto" w:sz="4" w:space="0"/>
            </w:tcBorders>
            <w:tcW w:w="275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Calibri" w:cs="Times New Roman"/>
                <w:sz w:val="18"/>
                <w:szCs w:val="18"/>
              </w:rPr>
            </w:pPr>
            <w:r>
              <w:rPr>
                <w:rFonts w:ascii="PT Astra Serif" w:hAnsi="PT Astra Serif" w:eastAsia="Calibri" w:cs="Times New Roman"/>
                <w:sz w:val="18"/>
                <w:szCs w:val="18"/>
              </w:rPr>
            </w:r>
            <w:r/>
          </w:p>
        </w:tc>
      </w:tr>
      <w:tr>
        <w:trPr>
          <w:trHeight w:val="225"/>
        </w:trPr>
        <w:tc>
          <w:tcPr>
            <w:gridSpan w:val="4"/>
            <w:tcW w:w="44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cs="Arial"/>
                <w:b/>
                <w:sz w:val="14"/>
                <w:szCs w:val="14"/>
              </w:rPr>
            </w:pPr>
            <w:r>
              <w:rPr>
                <w:rFonts w:ascii="PT Astra Serif" w:hAnsi="PT Astra Serif" w:cs="Arial"/>
                <w:b/>
                <w:sz w:val="14"/>
                <w:szCs w:val="14"/>
              </w:rPr>
            </w:r>
            <w:r/>
          </w:p>
        </w:tc>
        <w:tc>
          <w:tcPr>
            <w:gridSpan w:val="2"/>
            <w:tcW w:w="459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19"/>
                <w:szCs w:val="19"/>
              </w:rPr>
            </w:pPr>
            <w:r>
              <w:rPr>
                <w:rFonts w:ascii="PT Astra Serif" w:hAnsi="PT Astra Serif" w:eastAsia="Calibri" w:cs="Times New Roman"/>
                <w:sz w:val="19"/>
                <w:szCs w:val="19"/>
              </w:rPr>
            </w:r>
            <w:r/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2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 w:cs="Times New Roman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 xml:space="preserve">7. Обеспечение новогодними подарками</w:t>
            </w:r>
            <w:r/>
          </w:p>
        </w:tc>
      </w:tr>
      <w:tr>
        <w:trPr>
          <w:trHeight w:val="283"/>
        </w:trPr>
        <w:tc>
          <w:tcPr>
            <w:gridSpan w:val="4"/>
            <w:tcBorders>
              <w:bottom w:val="single" w:color="auto" w:sz="4" w:space="0"/>
            </w:tcBorders>
            <w:tcW w:w="44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cs="Arial"/>
                <w:b/>
                <w:sz w:val="14"/>
                <w:szCs w:val="14"/>
              </w:rPr>
            </w:pPr>
            <w:r>
              <w:rPr>
                <w:rFonts w:ascii="PT Astra Serif" w:hAnsi="PT Astra Serif" w:cs="Arial"/>
                <w:b/>
                <w:sz w:val="14"/>
                <w:szCs w:val="14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459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 w:eastAsia="Calibri" w:cs="Times New Roman"/>
                <w:sz w:val="19"/>
                <w:szCs w:val="19"/>
              </w:rPr>
            </w:pPr>
            <w:r>
              <w:rPr>
                <w:rFonts w:ascii="PT Astra Serif" w:hAnsi="PT Astra Serif" w:eastAsia="Calibri" w:cs="Times New Roman"/>
                <w:sz w:val="19"/>
                <w:szCs w:val="19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3389" w:type="dxa"/>
            <w:textDirection w:val="lrTb"/>
            <w:noWrap w:val="false"/>
          </w:tcPr>
          <w:p>
            <w:pPr>
              <w:ind w:firstLine="177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ети от 1 года до 17 лет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включительно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из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числа: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детей, оставшихся без попечения родителей;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детей-сирот;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детей-инвалидов;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детей из многодетных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и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малоимущих семей.</w:t>
            </w:r>
            <w:r/>
          </w:p>
        </w:tc>
        <w:tc>
          <w:tcPr>
            <w:gridSpan w:val="3"/>
            <w:tcBorders>
              <w:top w:val="single" w:color="auto" w:sz="4" w:space="0"/>
              <w:right w:val="single" w:color="auto" w:sz="4" w:space="0"/>
            </w:tcBorders>
            <w:tcW w:w="3871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1.</w:t>
            </w: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П</w:t>
            </w: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аспорт либо иной документ, удостоверяющий личность;</w:t>
            </w:r>
            <w:r/>
          </w:p>
          <w:p>
            <w:pPr>
              <w:jc w:val="both"/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2.</w:t>
            </w: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С</w:t>
            </w: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видетельство о рождении ребенка (детей);</w:t>
            </w:r>
            <w:r/>
          </w:p>
          <w:p>
            <w:pPr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3. </w:t>
            </w: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С</w:t>
            </w: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огласие на обработку персональных данных</w:t>
            </w:r>
            <w:r/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/>
    </w:p>
    <w:sectPr>
      <w:footnotePr/>
      <w:endnotePr/>
      <w:type w:val="nextPage"/>
      <w:pgSz w:w="16838" w:h="11906" w:orient="landscape"/>
      <w:pgMar w:top="284" w:right="284" w:bottom="170" w:left="45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ndale Sans UI">
    <w:panose1 w:val="02000603000000000000"/>
  </w:font>
  <w:font w:name="Calibri">
    <w:panose1 w:val="020F0502020204030204"/>
  </w:font>
  <w:font w:name="Times New Roman">
    <w:panose1 w:val="02020603050405020304"/>
  </w:font>
  <w:font w:name="Tahoma">
    <w:panose1 w:val="020B0606030504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theme="minorBid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4"/>
  </w:num>
  <w:num w:numId="5">
    <w:abstractNumId w:val="5"/>
  </w:num>
  <w:num w:numId="6">
    <w:abstractNumId w:val="13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8"/>
    <w:next w:val="838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39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38"/>
    <w:next w:val="838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39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39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39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39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39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3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39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8"/>
    <w:next w:val="838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39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38"/>
    <w:next w:val="838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39"/>
    <w:link w:val="682"/>
    <w:uiPriority w:val="10"/>
    <w:rPr>
      <w:sz w:val="48"/>
      <w:szCs w:val="48"/>
    </w:rPr>
  </w:style>
  <w:style w:type="paragraph" w:styleId="684">
    <w:name w:val="Subtitle"/>
    <w:basedOn w:val="838"/>
    <w:next w:val="838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39"/>
    <w:link w:val="684"/>
    <w:uiPriority w:val="11"/>
    <w:rPr>
      <w:sz w:val="24"/>
      <w:szCs w:val="24"/>
    </w:rPr>
  </w:style>
  <w:style w:type="paragraph" w:styleId="686">
    <w:name w:val="Quote"/>
    <w:basedOn w:val="838"/>
    <w:next w:val="838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8"/>
    <w:next w:val="838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38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basedOn w:val="839"/>
    <w:link w:val="690"/>
    <w:uiPriority w:val="99"/>
  </w:style>
  <w:style w:type="paragraph" w:styleId="692">
    <w:name w:val="Footer"/>
    <w:basedOn w:val="838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basedOn w:val="839"/>
    <w:link w:val="692"/>
    <w:uiPriority w:val="99"/>
  </w:style>
  <w:style w:type="paragraph" w:styleId="694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table" w:styleId="842">
    <w:name w:val="Table Grid"/>
    <w:basedOn w:val="840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List Paragraph"/>
    <w:basedOn w:val="838"/>
    <w:uiPriority w:val="34"/>
    <w:qFormat/>
    <w:pPr>
      <w:contextualSpacing/>
      <w:ind w:left="720"/>
    </w:pPr>
  </w:style>
  <w:style w:type="paragraph" w:styleId="844">
    <w:name w:val="Balloon Text"/>
    <w:basedOn w:val="838"/>
    <w:link w:val="845"/>
    <w:uiPriority w:val="99"/>
    <w:semiHidden/>
    <w:unhideWhenUsed/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839"/>
    <w:link w:val="844"/>
    <w:uiPriority w:val="99"/>
    <w:semiHidden/>
    <w:rPr>
      <w:rFonts w:ascii="Tahoma" w:hAnsi="Tahoma" w:cs="Tahoma"/>
      <w:sz w:val="16"/>
      <w:szCs w:val="16"/>
    </w:rPr>
  </w:style>
  <w:style w:type="character" w:styleId="846">
    <w:name w:val="Hyperlink"/>
    <w:basedOn w:val="839"/>
    <w:unhideWhenUsed/>
    <w:rPr>
      <w:color w:val="0000ff"/>
      <w:u w:val="single"/>
    </w:rPr>
  </w:style>
  <w:style w:type="paragraph" w:styleId="847">
    <w:name w:val="Normal (Web)"/>
    <w:basedOn w:val="838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8">
    <w:name w:val="No Spacing"/>
    <w:uiPriority w:val="1"/>
    <w:qFormat/>
    <w:rPr>
      <w:rFonts w:eastAsiaTheme="minorEastAsia"/>
      <w:lang w:eastAsia="ru-RU"/>
    </w:rPr>
  </w:style>
  <w:style w:type="character" w:styleId="849">
    <w:name w:val="Strong"/>
    <w:basedOn w:val="839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://www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3DFE-9A53-45E7-B9D4-C8D4A180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UTSZN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28</cp:revision>
  <dcterms:created xsi:type="dcterms:W3CDTF">2019-02-09T08:05:00Z</dcterms:created>
  <dcterms:modified xsi:type="dcterms:W3CDTF">2025-04-15T13:31:41Z</dcterms:modified>
</cp:coreProperties>
</file>