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СОГЛАСИЕ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на обработку персональных данных, разрешенных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субъектом персональных данных для распространения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  <w:outlineLvl w:val="0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Я, ___________________________________________________________________,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(фамилия, имя, отчество (при наличии) субъекта персональных данных)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контактная информация: ___________________________________________________,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(номер телефона, адрес электронной почты,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почтовый адрес)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мой супруг (супруга), ____________________________________________________,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(фамилия, имя, отчество (при наличии) субъекта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персональных данных)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и совершеннолетние члены моей (нашей) семьи: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1. _______________________________________________________________________,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(фамилия, имя, отчество (при наличии) субъекта (ов) персональных данных)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в  соответствии  со  </w:t>
      </w:r>
      <w:hyperlink r:id="rId8" w:tooltip="https://login.consultant.ru/link/?req=doc&amp;base=LAW&amp;n=482686&amp;date=21.10.2024&amp;dst=34&amp;field=134" w:history="1">
        <w:r>
          <w:rPr>
            <w:rFonts w:ascii="Courier New" w:hAnsi="Courier New" w:eastAsia="Courier New" w:cs="Courier New"/>
            <w:b w:val="0"/>
            <w:i w:val="0"/>
            <w:strike w:val="0"/>
            <w:color w:val="0000ff"/>
            <w:sz w:val="20"/>
          </w:rPr>
          <w:t xml:space="preserve">статьей  10.1</w:t>
        </w:r>
      </w:hyperlink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Федерального закона от 27 июля 2006 года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N 152-ФЗ "О персональных данных", своей волей и в своем интересе даю (даем)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согласие   департаменту   социальной   защиты   населения   Ямало-Ненецкого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автономного   округа,  расположенному  по  адресу:  629008,  Ямало-Ненецкий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автономный  округ,  г.  Салехард, ул. Подшибякина, 15, ИНН 8901017082, ОГРН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1058900020960,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и _________________________________________________________________________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(наименование, адрес, указанный в Едином государственном реестре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юридических лиц, идентификационный номер налогоплательщика,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основной государственный регистрационный номер (если он известен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субъекту персональных данных))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(далее - оператор) на обработку и распространение моих (наших) персональных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данных, а также персональных данных моих (наших) несовершеннолетних детей с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целью размещения информации о моей (нашей) семье на информационных ресурсах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оператора:         https://dszn.yanao.ru,         https://t.me/s/dsznyanao,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https://vk.com/pubdznyanao, https://ok.ru/pubdznyanao,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(сведения об информационных ресурсах оператора (адрес, состоящий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из наименования протокола (http или https), сервера (www), домена, имени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каталога на сервере и имени файла веб-страницы), посредством которых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будут осуществляться предоставление доступа неограниченному кругу лиц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и иные действия с персональными данными субъекта персональных данных)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в следующем порядке:</w:t>
      </w:r>
      <w:r/>
    </w:p>
    <w:p>
      <w:pPr>
        <w:pStyle w:val="635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2268"/>
        <w:gridCol w:w="1701"/>
        <w:gridCol w:w="1928"/>
        <w:gridCol w:w="1247"/>
        <w:gridCol w:w="1134"/>
      </w:tblGrid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  <w:t xml:space="preserve">Категории персональных данных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  <w:t xml:space="preserve">Перечень персональных данных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  <w:t xml:space="preserve">Разрешаю к распространению неограниченному кругу лиц (да/нет)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  <w:t xml:space="preserve">Условия и запреты для распространения персональных данных, ограничение передачи персональных данных только по внутренней сети оператора персональных данных (заполняется по желанию субъекта персональных данных)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  <w:t xml:space="preserve">Дополнительные условия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  <w:t xml:space="preserve">Подпись</w:t>
            </w:r>
            <w:r>
              <w:rPr>
                <w:rFonts w:ascii="Courier New" w:hAnsi="Courier New" w:cs="Courier New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  <w:t xml:space="preserve">1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  <w:t xml:space="preserve">2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  <w:t xml:space="preserve">3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  <w:t xml:space="preserve">4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  <w:t xml:space="preserve">5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  <w:t xml:space="preserve">6</w:t>
            </w:r>
            <w:r>
              <w:rPr>
                <w:rFonts w:ascii="Courier New" w:hAnsi="Courier New" w:cs="Courier New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restart"/>
            <w:textDirection w:val="lrTb"/>
            <w:noWrap w:val="false"/>
          </w:tcPr>
          <w:p>
            <w:pPr>
              <w:pStyle w:val="635"/>
              <w:ind w:left="0" w:firstLine="0"/>
              <w:jc w:val="left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  <w:t xml:space="preserve">Общие персональные данные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35"/>
              <w:ind w:left="0" w:firstLine="0"/>
              <w:jc w:val="left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  <w:t xml:space="preserve">фамилия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continue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35"/>
              <w:ind w:left="0" w:firstLine="0"/>
              <w:jc w:val="left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  <w:t xml:space="preserve">имя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continue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35"/>
              <w:ind w:left="0" w:firstLine="0"/>
              <w:jc w:val="left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  <w:t xml:space="preserve">отчество</w:t>
            </w:r>
            <w:r>
              <w:rPr>
                <w:rFonts w:ascii="Courier New" w:hAnsi="Courier New" w:cs="Courier New"/>
              </w:rPr>
            </w:r>
          </w:p>
          <w:p>
            <w:pPr>
              <w:pStyle w:val="635"/>
              <w:ind w:left="0" w:firstLine="0"/>
              <w:jc w:val="left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  <w:t xml:space="preserve">(при наличии)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continue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35"/>
              <w:ind w:left="0" w:firstLine="0"/>
              <w:jc w:val="left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  <w:t xml:space="preserve">год рождения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continue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35"/>
              <w:ind w:left="0" w:firstLine="0"/>
              <w:jc w:val="left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  <w:t xml:space="preserve">месяц рождения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continue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35"/>
              <w:ind w:left="0" w:firstLine="0"/>
              <w:jc w:val="left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  <w:t xml:space="preserve">число месяца рождения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continue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35"/>
              <w:ind w:left="0" w:firstLine="0"/>
              <w:jc w:val="left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  <w:t xml:space="preserve">место рождения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continue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35"/>
              <w:ind w:left="0" w:firstLine="0"/>
              <w:jc w:val="left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  <w:t xml:space="preserve">адрес регистрации по паспорту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continue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35"/>
              <w:ind w:left="0" w:firstLine="0"/>
              <w:jc w:val="left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  <w:t xml:space="preserve">семейное положение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continue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35"/>
              <w:ind w:left="0" w:firstLine="0"/>
              <w:jc w:val="left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  <w:t xml:space="preserve">образование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continue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35"/>
              <w:ind w:left="0" w:firstLine="0"/>
              <w:jc w:val="left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  <w:t xml:space="preserve">профессия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continue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35"/>
              <w:ind w:left="0" w:firstLine="0"/>
              <w:jc w:val="left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  <w:t xml:space="preserve">социальное положение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continue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35"/>
              <w:ind w:left="0" w:firstLine="0"/>
              <w:jc w:val="left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  <w:t xml:space="preserve">доходы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continue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35"/>
              <w:ind w:left="0" w:firstLine="0"/>
              <w:jc w:val="left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  <w:t xml:space="preserve">иная информация субъекта персональных данных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continue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35"/>
              <w:ind w:left="0" w:firstLine="0"/>
              <w:jc w:val="left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  <w:t xml:space="preserve">1...</w:t>
            </w:r>
            <w:r>
              <w:rPr>
                <w:rFonts w:ascii="Courier New" w:hAnsi="Courier New" w:cs="Courier New"/>
              </w:rPr>
            </w:r>
          </w:p>
          <w:p>
            <w:pPr>
              <w:pStyle w:val="635"/>
              <w:ind w:left="0" w:firstLine="0"/>
              <w:jc w:val="left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  <w:t xml:space="preserve">2...</w:t>
            </w:r>
            <w:r>
              <w:rPr>
                <w:rFonts w:ascii="Courier New" w:hAnsi="Courier New" w:cs="Courier New"/>
              </w:rPr>
            </w:r>
          </w:p>
          <w:p>
            <w:pPr>
              <w:pStyle w:val="635"/>
              <w:ind w:left="0" w:firstLine="0"/>
              <w:jc w:val="left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  <w:t xml:space="preserve">3...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continue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continue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restart"/>
            <w:textDirection w:val="lrTb"/>
            <w:noWrap w:val="false"/>
          </w:tcPr>
          <w:p>
            <w:pPr>
              <w:pStyle w:val="635"/>
              <w:ind w:left="0" w:firstLine="0"/>
              <w:jc w:val="left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  <w:t xml:space="preserve">Специальные категории персональных данных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35"/>
              <w:ind w:left="0" w:firstLine="0"/>
              <w:jc w:val="left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  <w:t xml:space="preserve">расовая, национальная принадлежности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continue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35"/>
              <w:ind w:left="0" w:firstLine="0"/>
              <w:jc w:val="left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  <w:t xml:space="preserve">политические взгляды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continue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35"/>
              <w:ind w:left="0" w:firstLine="0"/>
              <w:jc w:val="left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  <w:t xml:space="preserve">религиозные или философские убеждения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continue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35"/>
              <w:ind w:left="0" w:firstLine="0"/>
              <w:jc w:val="left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  <w:t xml:space="preserve">состояние здоровья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continue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35"/>
              <w:ind w:left="0" w:firstLine="0"/>
              <w:jc w:val="left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  <w:t xml:space="preserve">интимная жизнь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continue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35"/>
              <w:ind w:left="0" w:firstLine="0"/>
              <w:jc w:val="left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  <w:t xml:space="preserve">сведения о судимости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restart"/>
            <w:textDirection w:val="lrTb"/>
            <w:noWrap w:val="false"/>
          </w:tcPr>
          <w:p>
            <w:pPr>
              <w:pStyle w:val="635"/>
              <w:ind w:left="0" w:firstLine="0"/>
              <w:jc w:val="left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  <w:t xml:space="preserve">Биометрические персональные данные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35"/>
              <w:ind w:left="0" w:firstLine="0"/>
              <w:jc w:val="left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  <w:t xml:space="preserve">цифровое изображение лица (фотография, видеоизображение)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continue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35"/>
              <w:ind w:left="0" w:firstLine="0"/>
              <w:jc w:val="left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  <w:t xml:space="preserve">данные голоса</w:t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35"/>
              <w:ind w:left="0" w:firstLine="0"/>
              <w:jc w:val="center"/>
              <w:spacing w:before="0" w:after="0" w:line="240" w:lineRule="auto"/>
              <w:rPr>
                <w:rFonts w:ascii="Courier New" w:hAnsi="Courier New" w:cs="Courier New"/>
                <w:b w:val="0"/>
                <w:i w:val="0"/>
                <w:strike w:val="0"/>
                <w:sz w:val="24"/>
              </w:rPr>
            </w:pPr>
            <w:r>
              <w:rPr>
                <w:rFonts w:ascii="Courier New" w:hAnsi="Courier New" w:eastAsia="Times New Roman" w:cs="Courier New"/>
                <w:b w:val="0"/>
                <w:i w:val="0"/>
                <w:strike w:val="0"/>
                <w:sz w:val="24"/>
              </w:rPr>
            </w:r>
            <w:r>
              <w:rPr>
                <w:rFonts w:ascii="Courier New" w:hAnsi="Courier New" w:cs="Courier New"/>
              </w:rPr>
            </w:r>
          </w:p>
        </w:tc>
      </w:tr>
    </w:tbl>
    <w:p>
      <w:pPr>
        <w:pStyle w:val="635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Целью  обработки  персональных  данных  является  участие нашей семьи в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конкурсном отборе на соискание премии "Семья Ямала".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Мы  проинформированы, что под обработкой персональных данных понимаются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действия   (операции)  с  персональными  данными,  указанными  в  </w:t>
      </w:r>
      <w:hyperlink r:id="rId9" w:tooltip="https://login.consultant.ru/link/?req=doc&amp;base=LAW&amp;n=482686&amp;date=21.10.2024&amp;dst=100235&amp;field=134" w:history="1">
        <w:r>
          <w:rPr>
            <w:rFonts w:ascii="Courier New" w:hAnsi="Courier New" w:eastAsia="Courier New" w:cs="Courier New"/>
            <w:b w:val="0"/>
            <w:i w:val="0"/>
            <w:strike w:val="0"/>
            <w:color w:val="0000ff"/>
            <w:sz w:val="20"/>
          </w:rPr>
          <w:t xml:space="preserve">статье  3</w:t>
        </w:r>
      </w:hyperlink>
      <w:r/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Федерального  закона от 27 июля 2006 года N 152-ФЗ "О персональных данных",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а  конфиденциальность  персональных  данных соблюдается в рамках исполнения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законодательства Российской Федерации.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Согласие  действует  со  дня  его  подписания  до  дня отзыва субъектом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персональных данных в письменной форме.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Все   вышеизложенное  мною  прочитано,  мне  понятно  и  подтверждается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собственноручной подписью.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Субъект персональных данных: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 _________________________ &lt;*&gt;,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(дата, подпись субъекта персональных данных)    (фамилия и инициалы)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 _____________________________.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(дата, подпись субъекта персональных данных)    (фамилия и инициалы)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--------------------------------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&lt;*&gt;  Согласие  на  обработку персональных данных несовершеннолетних лиц</w:t>
      </w:r>
      <w:r/>
    </w:p>
    <w:p>
      <w:pPr>
        <w:pStyle w:val="636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подписывают их законные представители.</w:t>
      </w:r>
      <w:r/>
    </w:p>
    <w:p>
      <w:pPr>
        <w:pStyle w:val="635"/>
        <w:ind w:lef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hyperlink r:id="rId10" w:tooltip="https://login.consultant.ru/link/?req=doc&amp;base=RLAW906&amp;n=198257&amp;date=21.10.2024&amp;dst=100978&amp;field=134" w:history="1">
        <w:r>
          <w:rPr>
            <w:rFonts w:ascii="Times New Roman" w:hAnsi="Times New Roman" w:eastAsia="Times New Roman" w:cs="Times New Roman"/>
            <w:b w:val="0"/>
            <w:i/>
            <w:strike w:val="0"/>
            <w:color w:val="0000ff"/>
            <w:sz w:val="24"/>
          </w:rPr>
          <w:br/>
        </w:r>
        <w:r>
          <w:rPr>
            <w:rFonts w:ascii="Times New Roman" w:hAnsi="Times New Roman" w:eastAsia="Times New Roman" w:cs="Times New Roman"/>
            <w:b w:val="0"/>
            <w:i/>
            <w:strike w:val="0"/>
            <w:color w:val="0000ff"/>
            <w:sz w:val="24"/>
          </w:rPr>
        </w:r>
      </w:hyperlink>
      <w:r/>
      <w:r/>
    </w:p>
    <w:sectPr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jc w:val="left"/>
      </w:pPr>
      <w:r>
        <w:separator/>
      </w:r>
      <w:r/>
    </w:p>
  </w:endnote>
  <w:endnote w:type="continuationSeparator" w:id="0">
    <w:p>
      <w:pPr>
        <w:jc w:val="left"/>
      </w:pPr>
      <w:r>
        <w: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204050402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jc w:val="left"/>
      </w:pPr>
      <w:r>
        <w:separator/>
      </w:r>
      <w:r/>
    </w:p>
  </w:footnote>
  <w:footnote w:type="continuationSeparator" w:id="0">
    <w:p>
      <w:pPr>
        <w:jc w:val="left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635" w:default="1">
    <w:name w:val="       ConsPlusNormal"/>
    <w:pPr>
      <w:jc w:val="left"/>
      <w:spacing w:before="0" w:after="0" w:line="240" w:lineRule="auto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636">
    <w:name w:val="       ConsPlusNonformat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637">
    <w:name w:val="       ConsPlusTitle"/>
    <w:pPr>
      <w:jc w:val="left"/>
      <w:spacing w:before="0" w:after="0" w:line="240" w:lineRule="auto"/>
    </w:pPr>
    <w:rPr>
      <w:rFonts w:ascii="Arial" w:hAnsi="Arial" w:eastAsia="Arial" w:cs="Arial"/>
      <w:b/>
      <w:i w:val="0"/>
      <w:strike w:val="0"/>
      <w:sz w:val="24"/>
    </w:rPr>
  </w:style>
  <w:style w:type="paragraph" w:styleId="638">
    <w:name w:val="       ConsPlusCell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639">
    <w:name w:val="       ConsPlusDocList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18"/>
    </w:rPr>
  </w:style>
  <w:style w:type="paragraph" w:styleId="640">
    <w:name w:val="       ConsPlusTitlePage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24"/>
    </w:rPr>
  </w:style>
  <w:style w:type="paragraph" w:styleId="641">
    <w:name w:val="       ConsPlusJurTerm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26"/>
    </w:rPr>
  </w:style>
  <w:style w:type="paragraph" w:styleId="642">
    <w:name w:val="       ConsPlusTextList"/>
    <w:pPr>
      <w:jc w:val="left"/>
      <w:spacing w:before="0" w:after="0" w:line="240" w:lineRule="auto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643">
    <w:name w:val="       ConsPlusTextList"/>
    <w:pPr>
      <w:jc w:val="left"/>
      <w:spacing w:before="0" w:after="0" w:line="240" w:lineRule="auto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character" w:styleId="2570" w:default="1">
    <w:name w:val="Default Paragraph Font"/>
    <w:uiPriority w:val="1"/>
    <w:semiHidden/>
    <w:unhideWhenUsed/>
  </w:style>
  <w:style w:type="numbering" w:styleId="2571" w:default="1">
    <w:name w:val="No List"/>
    <w:uiPriority w:val="99"/>
    <w:semiHidden/>
    <w:unhideWhenUsed/>
  </w:style>
  <w:style w:type="table" w:styleId="257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LAW&amp;n=482686&amp;date=21.10.2024&amp;dst=34&amp;field=134" TargetMode="External"/><Relationship Id="rId9" Type="http://schemas.openxmlformats.org/officeDocument/2006/relationships/hyperlink" Target="https://login.consultant.ru/link/?req=doc&amp;base=LAW&amp;n=482686&amp;date=21.10.2024&amp;dst=100235&amp;field=134" TargetMode="External"/><Relationship Id="rId10" Type="http://schemas.openxmlformats.org/officeDocument/2006/relationships/hyperlink" Target="https://login.consultant.ru/link/?req=doc&amp;base=RLAW906&amp;n=198257&amp;date=21.10.2024&amp;dst=100978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ЯНАО от 28.08.2014 N 121-ПГ(ред. от 09.09.2024)&amp;quot;Об учреждении премии &amp;quot;Семья Ямала&amp;quot;(вместе с &amp;quot;Положением о порядке и условиях присуждения премии &amp;quot;Семья Ямала&amp;quot;)</dc:title>
  <dc:creator/>
  <cp:revision>1</cp:revision>
  <dcterms:modified xsi:type="dcterms:W3CDTF">2024-10-21T04:03:51Z</dcterms:modified>
</cp:coreProperties>
</file>