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E" w:rsidRDefault="007C733E" w:rsidP="007C733E">
      <w:pPr>
        <w:pStyle w:val="a3"/>
        <w:ind w:firstLine="0"/>
        <w:rPr>
          <w:sz w:val="22"/>
        </w:rPr>
      </w:pPr>
      <w:bookmarkStart w:id="0" w:name="_Toc401931564"/>
      <w:bookmarkStart w:id="1" w:name="_Toc402268510"/>
      <w:bookmarkStart w:id="2" w:name="_Toc427659297"/>
      <w:r w:rsidRPr="001628E0">
        <w:rPr>
          <w:rStyle w:val="40"/>
          <w:color w:val="943634" w:themeColor="accent2" w:themeShade="BF"/>
          <w:sz w:val="26"/>
          <w:szCs w:val="26"/>
        </w:rPr>
        <w:t>Предоставление региональной социальной доплаты к пенсии</w:t>
      </w:r>
      <w:bookmarkEnd w:id="0"/>
      <w:bookmarkEnd w:id="1"/>
      <w:bookmarkEnd w:id="2"/>
    </w:p>
    <w:tbl>
      <w:tblPr>
        <w:tblStyle w:val="a4"/>
        <w:tblW w:w="11023" w:type="dxa"/>
        <w:tblLayout w:type="fixed"/>
        <w:tblLook w:val="04A0"/>
      </w:tblPr>
      <w:tblGrid>
        <w:gridCol w:w="3510"/>
        <w:gridCol w:w="3119"/>
        <w:gridCol w:w="4394"/>
      </w:tblGrid>
      <w:tr w:rsidR="007C733E" w:rsidRPr="007C733E" w:rsidTr="007C733E">
        <w:trPr>
          <w:trHeight w:val="260"/>
        </w:trPr>
        <w:tc>
          <w:tcPr>
            <w:tcW w:w="11023" w:type="dxa"/>
            <w:gridSpan w:val="3"/>
            <w:shd w:val="clear" w:color="auto" w:fill="auto"/>
            <w:vAlign w:val="bottom"/>
          </w:tcPr>
          <w:p w:rsidR="007C733E" w:rsidRPr="007C733E" w:rsidRDefault="007C733E" w:rsidP="007C733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7C733E">
              <w:rPr>
                <w:rFonts w:cs="Times New Roman"/>
                <w:b/>
                <w:bCs/>
                <w:i/>
              </w:rPr>
              <w:t>Административный регламент, утвержденный постановлением Правительства ЯНАО от 14.08.2014 № 612-П</w:t>
            </w:r>
          </w:p>
        </w:tc>
      </w:tr>
      <w:tr w:rsidR="007C733E" w:rsidRPr="007C733E" w:rsidTr="007C733E">
        <w:trPr>
          <w:trHeight w:val="514"/>
        </w:trPr>
        <w:tc>
          <w:tcPr>
            <w:tcW w:w="11023" w:type="dxa"/>
            <w:gridSpan w:val="3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 w:rsidRPr="007C733E">
              <w:rPr>
                <w:rFonts w:cs="Times New Roman"/>
                <w:b/>
                <w:bCs/>
                <w:i/>
              </w:rPr>
              <w:t>Заявители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7C733E">
              <w:rPr>
                <w:rFonts w:cs="Times New Roman"/>
                <w:bCs/>
                <w:iCs/>
              </w:rPr>
              <w:t>Физические лица либо их уполномоченные представители (далее - заявители) из числа граждан РФ, иностранных граждан и лиц без гражданства, проживающих на территории ЯНАО, при одновременном соблюдении следующих условий: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7C733E">
              <w:rPr>
                <w:rFonts w:cs="Times New Roman"/>
                <w:bCs/>
                <w:iCs/>
              </w:rPr>
              <w:t xml:space="preserve">- неосуществление трудовой и (или) иной деятельности, в период которой они подлежат обязательному пенсионному страхованию в соответствии с Федеральным </w:t>
            </w:r>
            <w:hyperlink r:id="rId4" w:history="1">
              <w:r w:rsidRPr="007C733E">
                <w:rPr>
                  <w:rFonts w:cs="Times New Roman"/>
                  <w:bCs/>
                  <w:iCs/>
                  <w:color w:val="0000FF"/>
                </w:rPr>
                <w:t>законом</w:t>
              </w:r>
            </w:hyperlink>
            <w:r w:rsidRPr="007C733E">
              <w:rPr>
                <w:rFonts w:cs="Times New Roman"/>
                <w:bCs/>
                <w:iCs/>
              </w:rPr>
              <w:t xml:space="preserve"> от 15 декабря 2001 года N 167-ФЗ "Об обязательном пенсионном страховании в Российской Федерации";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7C733E">
              <w:rPr>
                <w:rFonts w:cs="Times New Roman"/>
                <w:bCs/>
                <w:iCs/>
              </w:rPr>
              <w:t>- получение пенсии (пенсий), установленной (установленных) в соответствии с федеральным законодательством, на территории автономного округа;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</w:rPr>
            </w:pPr>
            <w:r w:rsidRPr="007C733E">
              <w:rPr>
                <w:rFonts w:cs="Times New Roman"/>
                <w:bCs/>
                <w:iCs/>
              </w:rPr>
              <w:t xml:space="preserve">- </w:t>
            </w:r>
            <w:proofErr w:type="spellStart"/>
            <w:r w:rsidRPr="007C733E">
              <w:rPr>
                <w:rFonts w:cs="Times New Roman"/>
                <w:bCs/>
                <w:iCs/>
              </w:rPr>
              <w:t>недостижение</w:t>
            </w:r>
            <w:proofErr w:type="spellEnd"/>
            <w:r w:rsidRPr="007C733E">
              <w:rPr>
                <w:rFonts w:cs="Times New Roman"/>
                <w:bCs/>
                <w:iCs/>
              </w:rPr>
              <w:t xml:space="preserve"> общей суммы материального обеспечения пенсионера, определенной в соответствии с </w:t>
            </w:r>
            <w:hyperlink r:id="rId5" w:history="1">
              <w:r w:rsidRPr="007C733E">
                <w:rPr>
                  <w:rFonts w:cs="Times New Roman"/>
                  <w:bCs/>
                  <w:iCs/>
                  <w:color w:val="0000FF"/>
                </w:rPr>
                <w:t>частями 2</w:t>
              </w:r>
            </w:hyperlink>
            <w:r w:rsidRPr="007C733E">
              <w:rPr>
                <w:rFonts w:cs="Times New Roman"/>
                <w:bCs/>
                <w:iCs/>
              </w:rPr>
              <w:t xml:space="preserve">, </w:t>
            </w:r>
            <w:hyperlink r:id="rId6" w:history="1">
              <w:r w:rsidRPr="007C733E">
                <w:rPr>
                  <w:rFonts w:cs="Times New Roman"/>
                  <w:bCs/>
                  <w:iCs/>
                  <w:color w:val="0000FF"/>
                </w:rPr>
                <w:t>3 статьи 12.1</w:t>
              </w:r>
            </w:hyperlink>
            <w:r w:rsidRPr="007C733E">
              <w:rPr>
                <w:rFonts w:cs="Times New Roman"/>
                <w:bCs/>
                <w:iCs/>
              </w:rPr>
              <w:t xml:space="preserve"> Федерального закона от 17 июля 1999 года N 178-ФЗ "О государственной социальной помощи", величины прожиточного минимума пенсионера на соответствующий финансовый год в ЯНАО</w:t>
            </w:r>
          </w:p>
        </w:tc>
      </w:tr>
      <w:tr w:rsidR="007C733E" w:rsidRPr="007C733E" w:rsidTr="007C733E">
        <w:trPr>
          <w:trHeight w:val="514"/>
        </w:trPr>
        <w:tc>
          <w:tcPr>
            <w:tcW w:w="11023" w:type="dxa"/>
            <w:gridSpan w:val="3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iCs/>
              </w:rPr>
            </w:pPr>
            <w:r w:rsidRPr="007C733E">
              <w:rPr>
                <w:rFonts w:cs="Times New Roman"/>
                <w:b/>
                <w:bCs/>
                <w:i/>
                <w:iCs/>
              </w:rPr>
              <w:t>К сведению: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7C733E">
              <w:rPr>
                <w:rFonts w:cs="Times New Roman"/>
                <w:bCs/>
                <w:iCs/>
              </w:rPr>
              <w:t xml:space="preserve">Решение о предоставлении государственной услуги принимается </w:t>
            </w:r>
            <w:r w:rsidRPr="007C733E">
              <w:rPr>
                <w:rFonts w:cs="Times New Roman"/>
                <w:b/>
                <w:bCs/>
                <w:iCs/>
              </w:rPr>
              <w:t>не позднее 5 рабочих дней</w:t>
            </w:r>
            <w:r w:rsidRPr="007C733E">
              <w:rPr>
                <w:rFonts w:cs="Times New Roman"/>
                <w:bCs/>
                <w:iCs/>
              </w:rPr>
              <w:t xml:space="preserve"> после поступления от территориального органа ПФР информации о размере денежных выплат, учитываемых в общей сумме материального обеспечения пенсионера</w:t>
            </w:r>
          </w:p>
        </w:tc>
      </w:tr>
      <w:tr w:rsidR="007C733E" w:rsidRPr="007C733E" w:rsidTr="007C733E">
        <w:trPr>
          <w:trHeight w:val="275"/>
        </w:trPr>
        <w:tc>
          <w:tcPr>
            <w:tcW w:w="11023" w:type="dxa"/>
            <w:gridSpan w:val="3"/>
            <w:shd w:val="clear" w:color="auto" w:fill="EAF1DD" w:themeFill="accent3" w:themeFillTint="33"/>
          </w:tcPr>
          <w:p w:rsidR="007C733E" w:rsidRDefault="007C733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</w:p>
          <w:p w:rsidR="007C733E" w:rsidRPr="007C733E" w:rsidRDefault="007C733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  <w:r w:rsidRPr="007C733E">
              <w:rPr>
                <w:rFonts w:cs="Times New Roman"/>
                <w:b/>
              </w:rPr>
              <w:t>Документы (копии с оригиналами либо нотариально удостоверенные копии)</w:t>
            </w:r>
          </w:p>
        </w:tc>
      </w:tr>
      <w:tr w:rsidR="007C733E" w:rsidRPr="007C733E" w:rsidTr="007C733E">
        <w:trPr>
          <w:trHeight w:val="1891"/>
        </w:trPr>
        <w:tc>
          <w:tcPr>
            <w:tcW w:w="11023" w:type="dxa"/>
            <w:gridSpan w:val="3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</w:rPr>
              <w:t>Документ</w:t>
            </w:r>
            <w:r w:rsidRPr="007C733E">
              <w:rPr>
                <w:rFonts w:cs="Times New Roman"/>
              </w:rPr>
              <w:t>, удостоверяющий личность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</w:rPr>
              <w:t>Документ</w:t>
            </w:r>
            <w:r w:rsidRPr="007C733E">
              <w:rPr>
                <w:rFonts w:cs="Times New Roman"/>
              </w:rPr>
              <w:t>, в соответствии с которым имеется возможность установления (подтверждения) места жительства гражданина на территории автономного округа, где он проживает на основаниях, предусмотренных законодательством Российской Федерации</w:t>
            </w:r>
          </w:p>
          <w:p w:rsidR="007C733E" w:rsidRPr="007C733E" w:rsidRDefault="007C733E" w:rsidP="00E6640C">
            <w:pPr>
              <w:pStyle w:val="a3"/>
              <w:ind w:left="76" w:firstLine="0"/>
              <w:rPr>
                <w:rFonts w:cs="Times New Roman"/>
                <w:b/>
                <w:sz w:val="22"/>
              </w:rPr>
            </w:pPr>
            <w:r w:rsidRPr="007C733E">
              <w:rPr>
                <w:rFonts w:cs="Times New Roman"/>
                <w:b/>
                <w:sz w:val="22"/>
              </w:rPr>
              <w:t>Пенсионное</w:t>
            </w:r>
            <w:r w:rsidRPr="007C733E">
              <w:rPr>
                <w:rFonts w:cs="Times New Roman"/>
                <w:sz w:val="22"/>
              </w:rPr>
              <w:t xml:space="preserve"> удостоверение</w:t>
            </w:r>
          </w:p>
          <w:p w:rsidR="007C733E" w:rsidRPr="007C733E" w:rsidRDefault="007C733E" w:rsidP="007C733E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</w:rPr>
              <w:t>Трудовая</w:t>
            </w:r>
            <w:r w:rsidRPr="007C733E">
              <w:rPr>
                <w:rFonts w:cs="Times New Roman"/>
              </w:rPr>
              <w:t xml:space="preserve"> </w:t>
            </w:r>
            <w:r w:rsidRPr="007C733E">
              <w:rPr>
                <w:rFonts w:cs="Times New Roman"/>
                <w:b/>
              </w:rPr>
              <w:t>книжка</w:t>
            </w:r>
            <w:r w:rsidRPr="007C733E">
              <w:rPr>
                <w:rFonts w:cs="Times New Roman"/>
              </w:rPr>
              <w:t xml:space="preserve"> либо иной документ, подтверждающий неосуществление трудовой либо иной деятельности (</w:t>
            </w:r>
            <w:r w:rsidRPr="007C733E">
              <w:rPr>
                <w:rFonts w:cs="Times New Roman"/>
                <w:b/>
                <w:i/>
              </w:rPr>
              <w:t>договора гражданско-правового характера)</w:t>
            </w:r>
            <w:r w:rsidRPr="007C733E">
              <w:rPr>
                <w:rFonts w:cs="Times New Roman"/>
              </w:rPr>
              <w:t xml:space="preserve">, в период которой заявитель подлежит обязательному пенсионному страхованию в соответствии с Федеральным </w:t>
            </w:r>
            <w:hyperlink r:id="rId7" w:history="1">
              <w:r w:rsidRPr="007C733E">
                <w:rPr>
                  <w:rFonts w:cs="Times New Roman"/>
                  <w:color w:val="0000FF"/>
                </w:rPr>
                <w:t>законом</w:t>
              </w:r>
            </w:hyperlink>
            <w:r w:rsidRPr="007C733E">
              <w:rPr>
                <w:rFonts w:cs="Times New Roman"/>
              </w:rPr>
              <w:t xml:space="preserve"> от 15.12.2001 N 167-ФЗ</w:t>
            </w:r>
          </w:p>
        </w:tc>
      </w:tr>
      <w:tr w:rsidR="007C733E" w:rsidRPr="007C733E" w:rsidTr="007C733E">
        <w:trPr>
          <w:trHeight w:val="280"/>
        </w:trPr>
        <w:tc>
          <w:tcPr>
            <w:tcW w:w="11023" w:type="dxa"/>
            <w:gridSpan w:val="3"/>
            <w:shd w:val="clear" w:color="auto" w:fill="EAF1DD" w:themeFill="accent3" w:themeFillTint="33"/>
          </w:tcPr>
          <w:p w:rsidR="007C733E" w:rsidRDefault="007C733E" w:rsidP="00E6640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</w:p>
          <w:p w:rsidR="007C733E" w:rsidRPr="007C733E" w:rsidRDefault="007C733E" w:rsidP="00E6640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7C733E">
              <w:rPr>
                <w:rFonts w:cs="Times New Roman"/>
                <w:b/>
                <w:sz w:val="22"/>
              </w:rPr>
              <w:t>Обязательные документы (для некоторых категорий)</w:t>
            </w:r>
          </w:p>
        </w:tc>
      </w:tr>
      <w:tr w:rsidR="007C733E" w:rsidRPr="007C733E" w:rsidTr="007C733E">
        <w:trPr>
          <w:trHeight w:val="993"/>
        </w:trPr>
        <w:tc>
          <w:tcPr>
            <w:tcW w:w="3510" w:type="dxa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  <w:bCs/>
                <w:i/>
              </w:rPr>
              <w:t>Для пенсионеров, являющихся получателями пенсии не в Пенсионном фонде РФ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</w:rPr>
              <w:t>Справка</w:t>
            </w:r>
            <w:r w:rsidRPr="007C733E">
              <w:rPr>
                <w:rFonts w:cs="Times New Roman"/>
              </w:rPr>
              <w:t xml:space="preserve"> органа, осуществляющего их пенсионное обеспечение, выданная не ранее чем за месяц до даты обращения и содержащая сведения о суммах денежных выплат, учитываемых в общей сумме материального обеспечения пенсионера</w:t>
            </w:r>
          </w:p>
        </w:tc>
      </w:tr>
      <w:tr w:rsidR="007C733E" w:rsidRPr="007C733E" w:rsidTr="007C733E">
        <w:trPr>
          <w:trHeight w:val="548"/>
        </w:trPr>
        <w:tc>
          <w:tcPr>
            <w:tcW w:w="3510" w:type="dxa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  <w:bCs/>
                <w:i/>
                <w:iCs/>
              </w:rPr>
              <w:t>В случае обращения через уполномоченного либо законного представителя</w:t>
            </w:r>
            <w:r w:rsidRPr="007C733E">
              <w:rPr>
                <w:rFonts w:cs="Times New Roman"/>
                <w:b/>
                <w:i/>
              </w:rPr>
              <w:t xml:space="preserve"> 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</w:pPr>
            <w:r w:rsidRPr="007C733E">
              <w:rPr>
                <w:b/>
              </w:rPr>
              <w:t>Документы</w:t>
            </w:r>
            <w:r w:rsidRPr="007C733E">
              <w:t>, удостоверяющие личность и полномочия представителя (опекуна, попечителя)</w:t>
            </w:r>
          </w:p>
          <w:p w:rsidR="007C733E" w:rsidRPr="007C733E" w:rsidRDefault="007C733E" w:rsidP="00E6640C">
            <w:pPr>
              <w:ind w:firstLine="142"/>
            </w:pPr>
            <w:r w:rsidRPr="007C733E">
              <w:rPr>
                <w:rFonts w:cs="Times New Roman"/>
              </w:rPr>
              <w:t xml:space="preserve">- свидетельство о рождении, свидетельство об усыновлении </w:t>
            </w:r>
            <w:r w:rsidRPr="007C733E">
              <w:rPr>
                <w:rFonts w:cs="Times New Roman"/>
                <w:b/>
                <w:i/>
              </w:rPr>
              <w:t>(в отношении родных либо усыновленных детей)</w:t>
            </w:r>
            <w:r w:rsidRPr="007C733E">
              <w:rPr>
                <w:rFonts w:cs="Times New Roman"/>
              </w:rPr>
              <w:t>;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7C733E">
              <w:rPr>
                <w:rFonts w:cs="Times New Roman"/>
              </w:rPr>
              <w:t xml:space="preserve">- удостоверение, выданное органом опеки и попечительства, а при его отсутствии - решение органа опеки и попечительства </w:t>
            </w:r>
            <w:r w:rsidRPr="007C733E">
              <w:rPr>
                <w:rFonts w:cs="Times New Roman"/>
                <w:b/>
                <w:i/>
              </w:rPr>
              <w:t>(в отношении детей, находящихся под опекой (попечительством), либо граждан, признанных недееспособными)</w:t>
            </w:r>
          </w:p>
        </w:tc>
      </w:tr>
      <w:tr w:rsidR="007C733E" w:rsidRPr="007C733E" w:rsidTr="007C733E">
        <w:trPr>
          <w:trHeight w:val="993"/>
        </w:trPr>
        <w:tc>
          <w:tcPr>
            <w:tcW w:w="3510" w:type="dxa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7C733E">
              <w:rPr>
                <w:rFonts w:cs="Times New Roman"/>
                <w:b/>
                <w:i/>
              </w:rPr>
              <w:t>В  случае обращения через лицо, осуществляющее постоянный уход за инвалидом, либо лицом старше 80 лет</w:t>
            </w: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b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b/>
                <w:i/>
              </w:rPr>
            </w:pPr>
            <w:r w:rsidRPr="007C733E">
              <w:rPr>
                <w:rFonts w:cs="Times New Roman"/>
                <w:b/>
                <w:bCs/>
                <w:iCs/>
              </w:rPr>
              <w:t>Документы</w:t>
            </w:r>
            <w:r w:rsidRPr="007C733E">
              <w:rPr>
                <w:rFonts w:cs="Times New Roman"/>
                <w:bCs/>
                <w:iCs/>
              </w:rPr>
              <w:t>, удостоверяющие личность, трудовую книжку лица, осуществляющего постоянный уход, и заключение лечебного учреждения о нуждаемости инвалида в постоянном постороннем уходе</w:t>
            </w:r>
          </w:p>
        </w:tc>
      </w:tr>
      <w:tr w:rsidR="007C733E" w:rsidRPr="007C733E" w:rsidTr="007C733E">
        <w:trPr>
          <w:trHeight w:val="181"/>
        </w:trPr>
        <w:tc>
          <w:tcPr>
            <w:tcW w:w="11023" w:type="dxa"/>
            <w:gridSpan w:val="3"/>
            <w:shd w:val="clear" w:color="auto" w:fill="EAF1DD" w:themeFill="accent3" w:themeFillTint="33"/>
          </w:tcPr>
          <w:p w:rsidR="007C733E" w:rsidRDefault="007C73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</w:p>
          <w:p w:rsidR="007C733E" w:rsidRPr="007C733E" w:rsidRDefault="007C73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 w:rsidRPr="007C733E">
              <w:rPr>
                <w:rFonts w:cs="Times New Roman"/>
                <w:b/>
              </w:rPr>
              <w:t>Документы, представляемые в рамках межведомственного взаимодействия</w:t>
            </w:r>
          </w:p>
        </w:tc>
      </w:tr>
      <w:tr w:rsidR="007C733E" w:rsidRPr="007C733E" w:rsidTr="007C733E">
        <w:trPr>
          <w:trHeight w:val="259"/>
        </w:trPr>
        <w:tc>
          <w:tcPr>
            <w:tcW w:w="6629" w:type="dxa"/>
            <w:gridSpan w:val="2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  <w:bCs/>
              </w:rPr>
              <w:t>Документы</w:t>
            </w:r>
            <w:r w:rsidRPr="007C733E">
              <w:rPr>
                <w:rFonts w:cs="Times New Roman"/>
                <w:bCs/>
              </w:rPr>
              <w:t xml:space="preserve"> (сведения) о размерах денежных выплат, полученных в ПФР</w:t>
            </w:r>
          </w:p>
        </w:tc>
        <w:tc>
          <w:tcPr>
            <w:tcW w:w="4394" w:type="dxa"/>
            <w:shd w:val="clear" w:color="auto" w:fill="auto"/>
          </w:tcPr>
          <w:p w:rsidR="007C733E" w:rsidRPr="007C733E" w:rsidRDefault="007C733E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  <w:r w:rsidRPr="007C733E">
              <w:rPr>
                <w:rFonts w:cs="Times New Roman"/>
                <w:b/>
                <w:i/>
              </w:rPr>
              <w:t>Все, кроме</w:t>
            </w:r>
            <w:r w:rsidRPr="007C733E">
              <w:rPr>
                <w:rFonts w:cs="Times New Roman"/>
              </w:rPr>
              <w:t xml:space="preserve"> </w:t>
            </w:r>
            <w:r w:rsidRPr="007C733E">
              <w:rPr>
                <w:rFonts w:cs="Times New Roman"/>
                <w:b/>
                <w:bCs/>
                <w:i/>
              </w:rPr>
              <w:t>пенсионеров, являющихся получателями пенсии не в Пенсионном фонде РФ</w:t>
            </w:r>
          </w:p>
        </w:tc>
      </w:tr>
    </w:tbl>
    <w:p w:rsidR="00E60693" w:rsidRDefault="00E60693"/>
    <w:sectPr w:rsidR="00E60693" w:rsidSect="007C733E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733E"/>
    <w:rsid w:val="007C733E"/>
    <w:rsid w:val="008D5344"/>
    <w:rsid w:val="00B639DD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3E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7C73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7C73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67F1ECD3D6C44C8B37A2A3A3B478D0E40E5C79D514BD39A6F64410EC3b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E693808FD23C1090849AD86EB9C688C758FC171200F9A79FFFA614BF074995EE4833E06c6xAL" TargetMode="External"/><Relationship Id="rId5" Type="http://schemas.openxmlformats.org/officeDocument/2006/relationships/hyperlink" Target="consultantplus://offline/ref=AAAE693808FD23C1090849AD86EB9C688C758FC171200F9A79FFFA614BF074995EE4833E05c6x1L" TargetMode="External"/><Relationship Id="rId4" Type="http://schemas.openxmlformats.org/officeDocument/2006/relationships/hyperlink" Target="consultantplus://offline/ref=AAAE693808FD23C1090849AD86EB9C688C758EC275220F9A79FFFA614BcFx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2015-08-18T07:07:00Z</dcterms:created>
  <dcterms:modified xsi:type="dcterms:W3CDTF">2015-08-18T07:10:00Z</dcterms:modified>
</cp:coreProperties>
</file>