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департамент по труду и социальной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проживающего(ей) по адресу: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тел.: _______________________,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адрес электронной почты: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ind w:left="0" w:right="0" w:firstLine="709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 </w:t>
      </w:r>
      <w:hyperlink r:id="rId8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о размере и порядке выплаты дополнительных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социальных стипендий и оплаты проживания в общежитиях (возмещения расходов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найму жилого помещения) студентам из числа семей, ведущих традиционный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образ жизни коренных малочисленных народов Севера в Ямало-Ненецком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автономном округе, осуществляющих традиционную хозяйственную деятельность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занимающихся традиционными промыслами в местах традиционного проживания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традиционной хозяйственной деятельности коренных малочисленных народов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в Ямало-Ненецком автономном округе, обучающимся по имеющим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государственную аккредитацию программам в образовательных организациях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высшего образования, студентам из числа малоимущих семей коренных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малочисленных народов Севера в Ямало-Ненецком автономном округе,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обучающимся по имеющим государственную аккредитацию программам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образовательных организациях высшего образования, утвержденным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постановлением Правительства Ямало-Ненецкого автономного округа от 26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сентября 2012 года № 826-П, прошу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возместить расходы за проживание в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общежитии образовательной организации высшего образования (возместить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расходы по найму жилого помещения)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 20____/20____ учебный год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(нужное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подчеркнуть)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образовательной организации высшего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(далее - вуз): ________________________________________________________________________;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вуза: 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(номер дома, наименование улицы, наименование города, почтовый индекс)</w:t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контакты вуза: тел.: _______________, адрес электронной почты: 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год поступления: _______________, год выпуска: 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форма обучения: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____________________;</w:t>
      </w:r>
      <w:r/>
      <w:r>
        <w:rPr>
          <w:rFonts w:ascii="Liberation Serif" w:hAnsi="Liberation Serif" w:eastAsia="Liberation Serif" w:cs="Liberation Serif"/>
          <w:sz w:val="28"/>
          <w:szCs w:val="28"/>
        </w:rPr>
        <w:t xml:space="preserve"> номер группы:______________________ </w:t>
      </w:r>
      <w:r/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направление/специальность 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дата окончания промежуточной, итоговой и (или) государственной аттестации: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место проживания: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общежитие (наем жилого помещения)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(нужное подчеркнуть);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адрес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проживания: 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(номер комнаты/квартиры, номер дома, наименование улицы, наименование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города, почтовый индекс)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реквизитах банковского счета в кредитной организации: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лицевой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счет: 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расчетный счет: 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банка: 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БИК: 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ИНН: 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КПП:___________________________________________________________________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номер банковской карты платежной системы "Мир":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ответственности за подачу документов, содержащих заведомо ложные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сведения, извещен(а).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Информацию о результате рассмотрения заявления прошу направлять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(отметить один из вариантов):</w:t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письмом по адресу 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(указать почтовый адрес)</w:t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адрес электронной почты 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(указать адрес электронной почты)</w:t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личный кабинет в федеральной государственной информационной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системе "Единый портал государственных и муниципальных услуг (функций)".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Прилагаются следующие документы: _____________________________________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Приложение: на ______ л. в 1 экз.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 ______________________ 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(число, месяц, год)                           (подпись)        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right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                                              Приложение №1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/>
    </w:p>
    <w:p>
      <w:pPr>
        <w:pStyle w:val="616"/>
        <w:jc w:val="center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департамент по труду и социальной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Я, _________________________________________________________________,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соответствии с </w:t>
      </w:r>
      <w:hyperlink r:id="rId10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пунктом 4 статьи 9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152-ФЗ "О персональных данных", паспорт: серия _______ номер __________, кем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когда выдан ________________________________________________________, код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подразделения ______________________________, зарегистрированный по адресу: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целях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оказания социальной поддержки лицам из числа коренных малочисленных народов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в Ямало-Ненецком автономном округе свободно, своей волей и в своем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интересе даю согласие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Администрации города Салехарда в лице департамента по труду и социальной защите населения Администрации города Салехарда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расположенному по адресу: г. Салехард, ул. Матросова, д.36, 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обработку (действие  (операцию) или совокупность действий (операций),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совершаемых с использованием средств автоматизации или без использования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таких средств с персональными данными, включая сбор, запись,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систематизацию, накопление, хранение, уточнение (обновление, изменение),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извлечение, использование, передачу (распространение, предоставление,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доступ), обезличивание, блокирование, удаление, уничтожение) моих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(фамилия, имя, отчество, дата рождения, пол, сведения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месте жительства, месте пребывания, номер  телефона), иных сведений,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предоставляемых (запрашиваемых) для возмещения расходов на получение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первого высшего образования (по заочной форме обучения) лицам из числа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коренных малочисленных народов Севера в Ямало-Ненецком автономном округе, 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также  предоставление сведений о моих персональных данных третьим лицам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случаях, предусмотренных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Обработка персональных данных осуществляется с применением следующих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основных способов (но не ограничиваясь ими): хранение, запись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электронные носители и их хранение, составление перечней.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 указанные в </w:t>
      </w:r>
      <w:hyperlink r:id="rId11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 закона от 27 июля 2006 года №152-ФЗ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Отзыв согласия осуществляется на основании заявления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  Отзыв согласия влечет отказ от оказания социальной поддержки лицам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 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 _________________________ 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(дата)                                  (подпись)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Приложение №2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1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данных, разрешенных субъектом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персональных данных для распространения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Настоящим я, _________________________________________________________,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(фамилия, имя, отчество (при наличии) субъекта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персональных данных, номер телефона,  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адрес электронной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почты или почтовый адрес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со </w:t>
      </w:r>
      <w:hyperlink r:id="rId12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статьей 10.1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 №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152-ФЗ "О персональных данных", своей волей и в своем интересе даю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на распространение 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(наименование, адрес, указанный в Едином государственном реестре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юридических лиц, идентификационный номер налогоплательщика, основной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государственный регистрационный номер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(если он известен субъекту персональных данных))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моих персональных данных с целью размещения информации обо мне на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(сведения об информационных ресурсах оператора (адрес, состоящий из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наименования протокола (http или https), сервера (www), домена, имени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каталога на сервере и имени файла веб-страницы), посредством которых будут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осуществляться предоставление доступа неограниченному кругу лиц и иные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действия с персональными данными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следующем порядке: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6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015" w:right="566" w:bottom="800" w:left="1133" w:header="709" w:footer="709" w:gutter="0"/>
          <w:cols w:num="1" w:sep="0" w:space="1701" w:equalWidth="1"/>
          <w:docGrid w:linePitch="360"/>
          <w:titlePg/>
        </w:sect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79"/>
        <w:gridCol w:w="1905"/>
        <w:gridCol w:w="1196"/>
        <w:gridCol w:w="3464"/>
        <w:gridCol w:w="912"/>
        <w:gridCol w:w="1338"/>
      </w:tblGrid>
      <w:tr>
        <w:tblPrEx/>
        <w:trPr/>
        <w:tc>
          <w:tcPr>
            <w:tcW w:w="1479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Категории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 (заполняется по желанию субъекта персональных данных)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Подпись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479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479" w:type="dxa"/>
            <w:vMerge w:val="restart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Общие персональные 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фамилия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имя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60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отчество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год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месяц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число месяца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место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адрес регистрации по паспорту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семейное положение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образование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профессия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социальное положение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доходы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иная информация субъекта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9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479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Специальные категории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расовая, национальная принадлежности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479" w:type="dxa"/>
            <w:vMerge w:val="restart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Биометрические персональные 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цифровое изображение лица (фотография, видеоизображение)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голоса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464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pStyle w:val="61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Целью обработки персональных данных является возмещение расходов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первого высшего  образования (по заочной форме обучения) лицам из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 в соответствии с постановлением Правительства  Ямало-Ненецкого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автономного округа от 26 сентября 2012 года № 826-П.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указанные в </w:t>
      </w:r>
      <w:hyperlink r:id="rId13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закона от 27 июля 2006 года № 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субъектом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в письменной форме.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Субъект персональных данных: ____________ _____________ 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1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(дата)               (подпись)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left"/>
        <w:rPr>
          <w:rFonts w:ascii="Liberation Serif" w:hAnsi="Liberation Serif" w:eastAsia="Liberation Serif" w:cs="Liberation Serif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956" w:default="1">
    <w:name w:val="Default Paragraph Font"/>
    <w:uiPriority w:val="1"/>
    <w:semiHidden/>
    <w:unhideWhenUsed/>
  </w:style>
  <w:style w:type="numbering" w:styleId="2957" w:default="1">
    <w:name w:val="No List"/>
    <w:uiPriority w:val="99"/>
    <w:semiHidden/>
    <w:unhideWhenUsed/>
  </w:style>
  <w:style w:type="table" w:styleId="2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06&amp;n=212170&amp;date=28.10.2025&amp;dst=101122&amp;field=134" TargetMode="External"/><Relationship Id="rId9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99769&amp;date=27.10.2025&amp;dst=100282&amp;field=134" TargetMode="External"/><Relationship Id="rId11" Type="http://schemas.openxmlformats.org/officeDocument/2006/relationships/hyperlink" Target="https://login.consultant.ru/link/?req=doc&amp;base=LAW&amp;n=499769&amp;date=27.10.2025&amp;dst=100235&amp;field=134" TargetMode="External"/><Relationship Id="rId12" Type="http://schemas.openxmlformats.org/officeDocument/2006/relationships/hyperlink" Target="https://login.consultant.ru/link/?req=doc&amp;base=LAW&amp;n=499769&amp;date=27.10.2025&amp;dst=34&amp;field=134" TargetMode="External"/><Relationship Id="rId13" Type="http://schemas.openxmlformats.org/officeDocument/2006/relationships/hyperlink" Target="https://login.consultant.ru/link/?req=doc&amp;base=LAW&amp;n=499769&amp;date=27.10.2025&amp;dst=10023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ЯНАО от 26.09.2012 N 826-П
(ред. от 22.08.2025)
"Об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</dc:title>
  <cp:revision>1</cp:revision>
  <dcterms:created xsi:type="dcterms:W3CDTF">2025-10-28T04:41:55Z</dcterms:created>
  <dcterms:modified xsi:type="dcterms:W3CDTF">2025-10-28T05:03:44Z</dcterms:modified>
</cp:coreProperties>
</file>