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0A" w:rsidRDefault="00A1650A">
      <w:pPr>
        <w:pStyle w:val="ConsPlusNormal"/>
        <w:jc w:val="right"/>
        <w:outlineLvl w:val="0"/>
      </w:pPr>
      <w:r>
        <w:t>Приложение N 5</w:t>
      </w:r>
    </w:p>
    <w:p w:rsidR="00A1650A" w:rsidRDefault="00A1650A">
      <w:pPr>
        <w:pStyle w:val="ConsPlusNormal"/>
        <w:jc w:val="right"/>
      </w:pPr>
      <w:r>
        <w:t>к Порядку предоставления социальных услуг</w:t>
      </w:r>
    </w:p>
    <w:p w:rsidR="00A1650A" w:rsidRDefault="00A1650A">
      <w:pPr>
        <w:pStyle w:val="ConsPlusNormal"/>
        <w:jc w:val="right"/>
      </w:pPr>
      <w:r>
        <w:t>поставщиками социальных услуг</w:t>
      </w:r>
    </w:p>
    <w:p w:rsidR="00A1650A" w:rsidRDefault="00A1650A">
      <w:pPr>
        <w:pStyle w:val="ConsPlusNormal"/>
        <w:jc w:val="right"/>
      </w:pPr>
      <w:r>
        <w:t>в Ямало-Ненецком автономном округе</w:t>
      </w:r>
    </w:p>
    <w:p w:rsidR="00A1650A" w:rsidRDefault="00A1650A">
      <w:pPr>
        <w:pStyle w:val="ConsPlusNormal"/>
        <w:ind w:left="540"/>
        <w:jc w:val="both"/>
      </w:pPr>
    </w:p>
    <w:p w:rsidR="00A1650A" w:rsidRDefault="00A1650A">
      <w:pPr>
        <w:pStyle w:val="ConsPlusTitle"/>
        <w:jc w:val="center"/>
      </w:pPr>
      <w:r>
        <w:t>ПОРЯДОК</w:t>
      </w:r>
    </w:p>
    <w:p w:rsidR="00A1650A" w:rsidRDefault="00A1650A">
      <w:pPr>
        <w:pStyle w:val="ConsPlusTitle"/>
        <w:jc w:val="center"/>
      </w:pPr>
      <w:r>
        <w:t>ПРЕДОСТАВЛЕНИЯ СРОЧНЫХ СОЦИАЛЬНЫХ УСЛУГ</w:t>
      </w:r>
    </w:p>
    <w:p w:rsidR="00A1650A" w:rsidRDefault="00A165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165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50A" w:rsidRDefault="00A165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50A" w:rsidRDefault="00A165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ЯНАО от 06.08.2015 </w:t>
            </w:r>
            <w:hyperlink r:id="rId4" w:history="1">
              <w:r>
                <w:rPr>
                  <w:color w:val="0000FF"/>
                </w:rPr>
                <w:t>N 747-П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1650A" w:rsidRDefault="00A165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14.07.2016 </w:t>
            </w:r>
            <w:hyperlink r:id="rId5" w:history="1">
              <w:r>
                <w:rPr>
                  <w:color w:val="0000FF"/>
                </w:rPr>
                <w:t>N 648-П</w:t>
              </w:r>
            </w:hyperlink>
            <w:r>
              <w:rPr>
                <w:color w:val="392C69"/>
              </w:rPr>
              <w:t xml:space="preserve">, от 11.09.2017 </w:t>
            </w:r>
            <w:hyperlink r:id="rId6" w:history="1">
              <w:r>
                <w:rPr>
                  <w:color w:val="0000FF"/>
                </w:rPr>
                <w:t>N 963-П</w:t>
              </w:r>
            </w:hyperlink>
            <w:r>
              <w:rPr>
                <w:color w:val="392C69"/>
              </w:rPr>
              <w:t xml:space="preserve">, от 31.10.2018 </w:t>
            </w:r>
            <w:hyperlink r:id="rId7" w:history="1">
              <w:r>
                <w:rPr>
                  <w:color w:val="0000FF"/>
                </w:rPr>
                <w:t>N 1099-П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650A" w:rsidRDefault="00A1650A">
      <w:pPr>
        <w:pStyle w:val="ConsPlusNormal"/>
        <w:jc w:val="center"/>
      </w:pPr>
    </w:p>
    <w:p w:rsidR="00A1650A" w:rsidRDefault="00A1650A">
      <w:pPr>
        <w:pStyle w:val="ConsPlusTitle"/>
        <w:jc w:val="center"/>
        <w:outlineLvl w:val="1"/>
      </w:pPr>
      <w:r>
        <w:t>I. Общие положения</w:t>
      </w:r>
    </w:p>
    <w:p w:rsidR="00A1650A" w:rsidRDefault="00A1650A">
      <w:pPr>
        <w:pStyle w:val="ConsPlusNormal"/>
        <w:jc w:val="center"/>
      </w:pPr>
    </w:p>
    <w:p w:rsidR="00A1650A" w:rsidRDefault="00A1650A">
      <w:pPr>
        <w:pStyle w:val="ConsPlusNormal"/>
        <w:ind w:firstLine="540"/>
        <w:jc w:val="both"/>
      </w:pPr>
      <w:r>
        <w:t>1.1. Срочные социальные услуги предоставляются гражданам, проживающим в автономном округе, признанным нуждающимися в срочных социальных услугах, при условии: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>1.1.1. одновременного наличия следующих обстоятельств: отсутствие определенного места жительства и отсутствие работы и сре</w:t>
      </w:r>
      <w:proofErr w:type="gramStart"/>
      <w:r>
        <w:t>дств к с</w:t>
      </w:r>
      <w:proofErr w:type="gramEnd"/>
      <w:r>
        <w:t>уществованию;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>1.1.2. наличия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а также в случае наличия насилия в семье;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>1.1.3. нуждаемости в консультационной (юридической) помощи;</w:t>
      </w:r>
    </w:p>
    <w:p w:rsidR="00A1650A" w:rsidRDefault="00A1650A">
      <w:pPr>
        <w:pStyle w:val="ConsPlusNormal"/>
        <w:spacing w:before="280"/>
        <w:ind w:firstLine="540"/>
        <w:jc w:val="both"/>
      </w:pPr>
      <w:bookmarkStart w:id="0" w:name="P17"/>
      <w:bookmarkEnd w:id="0"/>
      <w:r>
        <w:t>1.1.4. наличия полной или частичной утраты способности либо возможности самостоятельно передвигаться в силу возраста (женщины старше 55 лет, мужчины старше 60 лет) или наличия инвалидности.</w:t>
      </w:r>
    </w:p>
    <w:p w:rsidR="00A1650A" w:rsidRDefault="00A1650A">
      <w:pPr>
        <w:pStyle w:val="ConsPlusNormal"/>
        <w:spacing w:before="280"/>
        <w:ind w:firstLine="540"/>
        <w:jc w:val="both"/>
      </w:pPr>
      <w:proofErr w:type="gramStart"/>
      <w:r>
        <w:t>1.1.5. отнесения лица из числа коренных малочисленных народов Севера в автономном округе, иных лиц, не относящихся к коренным малочисленным народам Севера в автономном округе, к постоянно проживающим на территории автономного округа и ведущим традиционный образ жизни коренных малочисленных народов Севера, осуществляющим традиционную хозяйственную деятельность и занимающимся традиционными промыслами в местах традиционного проживания и традиционной хозяйственной деятельности коренных малочисленных народов Севера;</w:t>
      </w:r>
      <w:proofErr w:type="gramEnd"/>
    </w:p>
    <w:p w:rsidR="00A1650A" w:rsidRDefault="00A1650A">
      <w:pPr>
        <w:pStyle w:val="ConsPlusNormal"/>
        <w:jc w:val="both"/>
      </w:pPr>
      <w:r>
        <w:t xml:space="preserve">(пп. 1.1.5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06.08.2015 N 747-П;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ЯНАО от 31.10.2018 N 1099-П)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 xml:space="preserve">1.1.6. принадлежность гражданина к числу лиц, потребляющих </w:t>
      </w:r>
      <w:r>
        <w:lastRenderedPageBreak/>
        <w:t>наркотические средства и психотропные вещества в немедицинских целях.</w:t>
      </w:r>
    </w:p>
    <w:p w:rsidR="00A1650A" w:rsidRDefault="00A1650A">
      <w:pPr>
        <w:pStyle w:val="ConsPlusNormal"/>
        <w:jc w:val="both"/>
      </w:pPr>
      <w:r>
        <w:t xml:space="preserve">(пп. 1.1.6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11.09.2017 N 963-П)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>1.2. Предоставление срочных социальных услуг в целях оказания неотложной помощи осуществляется поставщиком социальных услуг в сроки,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услуг.</w:t>
      </w:r>
    </w:p>
    <w:p w:rsidR="00A1650A" w:rsidRDefault="00A165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ЯНАО от 14.07.2016 N 648-П)</w:t>
      </w:r>
    </w:p>
    <w:p w:rsidR="00A1650A" w:rsidRDefault="00A1650A">
      <w:pPr>
        <w:pStyle w:val="ConsPlusNormal"/>
        <w:jc w:val="both"/>
      </w:pPr>
    </w:p>
    <w:p w:rsidR="00A1650A" w:rsidRDefault="00A1650A">
      <w:pPr>
        <w:pStyle w:val="ConsPlusTitle"/>
        <w:jc w:val="center"/>
        <w:outlineLvl w:val="1"/>
      </w:pPr>
      <w:r>
        <w:t>II. Порядок обращения за получением срочных социальных услуг</w:t>
      </w:r>
    </w:p>
    <w:p w:rsidR="00A1650A" w:rsidRDefault="00A1650A">
      <w:pPr>
        <w:pStyle w:val="ConsPlusNormal"/>
        <w:jc w:val="center"/>
      </w:pPr>
    </w:p>
    <w:p w:rsidR="00A1650A" w:rsidRDefault="00A1650A">
      <w:pPr>
        <w:pStyle w:val="ConsPlusNormal"/>
        <w:ind w:firstLine="540"/>
        <w:jc w:val="both"/>
      </w:pPr>
      <w:r>
        <w:t xml:space="preserve">2.1. Основанием для предоставления срочных социальных услуг является обращение гражданина к поставщику социальных услуг за получением срочных социальных услуг с </w:t>
      </w:r>
      <w:proofErr w:type="gramStart"/>
      <w:r>
        <w:t>решением</w:t>
      </w:r>
      <w:proofErr w:type="gramEnd"/>
      <w:r>
        <w:t xml:space="preserve"> о признании гражданина нуждающимся в срочных социальных услугах.</w:t>
      </w:r>
    </w:p>
    <w:p w:rsidR="00A1650A" w:rsidRDefault="00A165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ЯНАО от 31.10.2018 N 1099-П)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 xml:space="preserve">2.2 - 2.9. Утратили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ЯНАО от 31.10.2018 N 1099-П.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 xml:space="preserve">2.10. Срочные социальные услуги в виде перевозки на автотранспорте службы "Социальное такси" предоставляются гражданам, указанным в </w:t>
      </w:r>
      <w:hyperlink w:anchor="P17" w:history="1">
        <w:r>
          <w:rPr>
            <w:color w:val="0000FF"/>
          </w:rPr>
          <w:t>подпункте 1.1.4 пункта 1.1</w:t>
        </w:r>
      </w:hyperlink>
      <w:r>
        <w:t xml:space="preserve"> настоящего Порядка, по заявке (не </w:t>
      </w:r>
      <w:proofErr w:type="gramStart"/>
      <w:r>
        <w:t>позднее</w:t>
      </w:r>
      <w:proofErr w:type="gramEnd"/>
      <w:r>
        <w:t xml:space="preserve"> чем за 1 день до дня планируемой поездки).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>2.11. Гражданин или его законный представитель делает заявку поставщику срочных социальных услуг по телефону.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>2.12. Специалист поставщика срочных социальных услуг фиксирует заявку в журнале приема заявок.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>2.13. В журнале приема заявок указывается: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>- Ф.И.О. гражданина, нуждающегося в услугах службы "Социальное такси";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>- льготная категория, к которой относится гражданин, нуждающийся в услугах службы "Социальное такси" (наименование документа, его серия, номер);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>- год рождения гражданина, нуждающегося в услугах службы "Социальное такси";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 xml:space="preserve">- место жительства (адрес) гражданина, нуждающегося в услугах </w:t>
      </w:r>
      <w:r>
        <w:lastRenderedPageBreak/>
        <w:t>службы "Социальное такси", контактный телефон;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>- время подачи автотранспорта службы "Социальное такси";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>- маршрут следования (адрес подачи автотранспорта, маршрут следования и адрес конечного пункта назначения);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>- цель поездки;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>- наличие сопровождающего или необходимость его предоставления (дети-инвалиды обслуживаются только в сопровождении родителей или их законных представителей);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>- время пользования автотранспортом службы "Социальное такси".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>2.14. Специалист поставщика срочных социальных услуг: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>а) устанавливает наличие у гражданина, нуждающегося в услугах службы "Социальное такси", права на получение услуг службы "Социальное такси" при помощи электронной базы данных и уведомляет гражданина или его законного представителя: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>- о принятии заявки;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>- о порядке пользования услугами службы "Социальное такси";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>- о дате и времени выполнения заявки;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>б) формирует и передает водителю службы "Социальное такси" план-задание на очередной день.</w:t>
      </w:r>
    </w:p>
    <w:p w:rsidR="00A1650A" w:rsidRDefault="00A1650A">
      <w:pPr>
        <w:pStyle w:val="ConsPlusNormal"/>
        <w:jc w:val="both"/>
      </w:pPr>
      <w:r>
        <w:t xml:space="preserve">(п. 2.14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ЯНАО от 06.08.2015 N 747-П)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>2.15. Время маршрута следования, указанного в заявке, может прерываться с учетом необходимости длительного (более 15 минут) пребывания гражданина, нуждающегося в услугах службы "Социальное такси", в пункте назначения с обязательным возвращением за гражданином, нуждающимся в услугах службы "Социальное такси", в назначенное время, при этом данный случай не рассматривается как новая заявка.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 xml:space="preserve">2.16. </w:t>
      </w:r>
      <w:hyperlink r:id="rId15" w:history="1">
        <w:r>
          <w:rPr>
            <w:color w:val="0000FF"/>
          </w:rPr>
          <w:t>Акт</w:t>
        </w:r>
      </w:hyperlink>
      <w:r>
        <w:t xml:space="preserve"> о предоставлении срочных социальных услуг составляется по форме согласно приложению N 2 к настоящему Порядку по факту предоставления срочной социальной услуги и подтверждается подписью получателя.</w:t>
      </w:r>
    </w:p>
    <w:p w:rsidR="00A1650A" w:rsidRDefault="00A1650A">
      <w:pPr>
        <w:pStyle w:val="ConsPlusNormal"/>
        <w:jc w:val="both"/>
      </w:pPr>
      <w:r>
        <w:t xml:space="preserve">(п. 2.16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ЯНАО от 06.08.2015 N 747-П)</w:t>
      </w:r>
    </w:p>
    <w:p w:rsidR="00A1650A" w:rsidRDefault="00A1650A">
      <w:pPr>
        <w:pStyle w:val="ConsPlusNormal"/>
        <w:ind w:firstLine="540"/>
        <w:jc w:val="both"/>
      </w:pPr>
    </w:p>
    <w:p w:rsidR="00A1650A" w:rsidRDefault="00A1650A">
      <w:pPr>
        <w:pStyle w:val="ConsPlusTitle"/>
        <w:jc w:val="center"/>
        <w:outlineLvl w:val="1"/>
      </w:pPr>
      <w:r>
        <w:t>III. Правила оплаты предоставления социальных услуг</w:t>
      </w:r>
    </w:p>
    <w:p w:rsidR="00A1650A" w:rsidRDefault="00A1650A">
      <w:pPr>
        <w:pStyle w:val="ConsPlusNormal"/>
        <w:jc w:val="center"/>
      </w:pPr>
    </w:p>
    <w:p w:rsidR="00A1650A" w:rsidRDefault="00A1650A">
      <w:pPr>
        <w:pStyle w:val="ConsPlusNormal"/>
        <w:ind w:firstLine="540"/>
        <w:jc w:val="both"/>
      </w:pPr>
      <w:r>
        <w:t>3.1. Срочные социальные услуги в объемах, предусмотренных стандартами социальных услуг, предоставляются бесплатно.</w:t>
      </w:r>
    </w:p>
    <w:p w:rsidR="00A1650A" w:rsidRDefault="00A1650A">
      <w:pPr>
        <w:pStyle w:val="ConsPlusNormal"/>
        <w:jc w:val="center"/>
      </w:pPr>
    </w:p>
    <w:p w:rsidR="00A1650A" w:rsidRDefault="00A1650A">
      <w:pPr>
        <w:pStyle w:val="ConsPlusTitle"/>
        <w:jc w:val="center"/>
        <w:outlineLvl w:val="1"/>
      </w:pPr>
      <w:r>
        <w:t>IV. Контроль (надзор) за предоставлением</w:t>
      </w:r>
    </w:p>
    <w:p w:rsidR="00A1650A" w:rsidRDefault="00A1650A">
      <w:pPr>
        <w:pStyle w:val="ConsPlusTitle"/>
        <w:jc w:val="center"/>
      </w:pPr>
      <w:r>
        <w:t>срочных социальных услуг</w:t>
      </w:r>
    </w:p>
    <w:p w:rsidR="00A1650A" w:rsidRDefault="00A1650A">
      <w:pPr>
        <w:pStyle w:val="ConsPlusNormal"/>
        <w:jc w:val="center"/>
      </w:pPr>
    </w:p>
    <w:p w:rsidR="00A1650A" w:rsidRDefault="00A1650A">
      <w:pPr>
        <w:pStyle w:val="ConsPlusNormal"/>
        <w:ind w:firstLine="540"/>
        <w:jc w:val="both"/>
      </w:pPr>
      <w:r>
        <w:t>4.1. Контроль (надзор) за предоставлением срочных социальных услуг, осуществляется в следующих формах: внутренний контроль (надзор) и внешний контроль (надзор).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>Внутренний контроль (надзор) осуществляется руководителем организации.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>К внешней форме контроля (надзора) относятся: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 xml:space="preserve">1) региональный государственный контроль (надзор) в сфере социального обслуживания, осуществляемый департаментом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29 сентября 2014 года N 751-П "Об утверждении Порядка организации осуществления регионального государственного контроля (надзора) в сфере социального обслуживания граждан в Ямало-Ненецком автономном округе";</w:t>
      </w:r>
    </w:p>
    <w:p w:rsidR="00A1650A" w:rsidRDefault="00A1650A">
      <w:pPr>
        <w:pStyle w:val="ConsPlusNormal"/>
        <w:spacing w:before="280"/>
        <w:ind w:firstLine="540"/>
        <w:jc w:val="both"/>
      </w:pPr>
      <w:r>
        <w:t>2) общественный контроль в сфере социального обслуживания, осуществляемый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A1650A" w:rsidRDefault="00A1650A">
      <w:pPr>
        <w:pStyle w:val="ConsPlusNormal"/>
        <w:ind w:firstLine="540"/>
        <w:jc w:val="both"/>
      </w:pPr>
    </w:p>
    <w:p w:rsidR="00A1650A" w:rsidRDefault="00A1650A">
      <w:pPr>
        <w:pStyle w:val="ConsPlusNormal"/>
      </w:pPr>
      <w:hyperlink r:id="rId18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Постановление Правительства ЯНАО от 25.12.2014 N 1087-П (ред. от 10.12.2018) "О порядке предоставления социальных услуг поставщиками социальных услуг" (вместе с "Порядком предоставления социальных услуг в форме социального обслуживания на дому", "Порядком предоставления социальных услуг в полустационарной форме социального обслуживания", "Порядком предоставления социальных услуг в стационарной форме социального обслуживания", "Порядком предоставления срочных социальных услуг") {КонсультантПлюс}</w:t>
        </w:r>
      </w:hyperlink>
      <w:r>
        <w:br/>
      </w:r>
      <w:proofErr w:type="gramEnd"/>
    </w:p>
    <w:p w:rsidR="00896453" w:rsidRDefault="00896453"/>
    <w:sectPr w:rsidR="00896453" w:rsidSect="00FD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650A"/>
    <w:rsid w:val="007A7529"/>
    <w:rsid w:val="00866FC6"/>
    <w:rsid w:val="00896453"/>
    <w:rsid w:val="00A1650A"/>
    <w:rsid w:val="00B7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50A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A1650A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194191E53E5A763B0F17C3416158AD6CB83B809995A5A6FC5F164AEF0980518FC499172FEC4384C1C49B482F4051589898C7E97C212902D6BBEd0y2K" TargetMode="External"/><Relationship Id="rId13" Type="http://schemas.openxmlformats.org/officeDocument/2006/relationships/hyperlink" Target="consultantplus://offline/ref=6E8194191E53E5A763B0F17C3416158AD6CB83B80F9F5D5D6BCAAC6EA6A994071FF3168675B7C8394C1E4DB581AB000098D1817A8DDC118D3169BF0AdAyEK" TargetMode="External"/><Relationship Id="rId18" Type="http://schemas.openxmlformats.org/officeDocument/2006/relationships/hyperlink" Target="consultantplus://offline/ref=6E8194191E53E5A763B0F17C3416158AD6CB83B80F9F5F5F61C8AC6EA6A994071FF3168675B7C8394C1E4EBA8EAB000098D1817A8DDC118D3169BF0AdAy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8194191E53E5A763B0F17C3416158AD6CB83B80F9F5D5D6BCAAC6EA6A994071FF3168675B7C8394C1E4DB58CAB000098D1817A8DDC118D3169BF0AdAyEK" TargetMode="External"/><Relationship Id="rId12" Type="http://schemas.openxmlformats.org/officeDocument/2006/relationships/hyperlink" Target="consultantplus://offline/ref=6E8194191E53E5A763B0F17C3416158AD6CB83B80F9F5D5D6BCAAC6EA6A994071FF3168675B7C8394C1E4DB58EAB000098D1817A8DDC118D3169BF0AdAyEK" TargetMode="External"/><Relationship Id="rId17" Type="http://schemas.openxmlformats.org/officeDocument/2006/relationships/hyperlink" Target="consultantplus://offline/ref=6E8194191E53E5A763B0F17C3416158AD6CB83B80F9E595969C9AC6EA6A994071FF3168667B790354C1A53B38ABE5651DDd8y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8194191E53E5A763B0F17C3416158AD6CB83B809995A5A6FC5F164AEF0980518FC499172FEC4384C1C48B482F4051589898C7E97C212902D6BBEd0y2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8194191E53E5A763B0F17C3416158AD6CB83B80F9E595E60C9AC6EA6A994071FF3168675B7C8394C1E4DB781AB000098D1817A8DDC118D3169BF0AdAyEK" TargetMode="External"/><Relationship Id="rId11" Type="http://schemas.openxmlformats.org/officeDocument/2006/relationships/hyperlink" Target="consultantplus://offline/ref=6E8194191E53E5A763B0F17C3416158AD6CB83B806995F586AC5F164AEF0980518FC499172FEC4384C1F4EBB82F4051589898C7E97C212902D6BBEd0y2K" TargetMode="External"/><Relationship Id="rId5" Type="http://schemas.openxmlformats.org/officeDocument/2006/relationships/hyperlink" Target="consultantplus://offline/ref=6E8194191E53E5A763B0F17C3416158AD6CB83B806995F586AC5F164AEF0980518FC499172FEC4384C1F4EB482F4051589898C7E97C212902D6BBEd0y2K" TargetMode="External"/><Relationship Id="rId15" Type="http://schemas.openxmlformats.org/officeDocument/2006/relationships/hyperlink" Target="consultantplus://offline/ref=6E8194191E53E5A763B0F17C3416158AD6CB83B80F9F5F5F61C8AC6EA6A994071FF3168675B7C8394C1E48B78BAB000098D1817A8DDC118D3169BF0AdAyEK" TargetMode="External"/><Relationship Id="rId10" Type="http://schemas.openxmlformats.org/officeDocument/2006/relationships/hyperlink" Target="consultantplus://offline/ref=6E8194191E53E5A763B0F17C3416158AD6CB83B80F9E595E60C9AC6EA6A994071FF3168675B7C8394C1E4DB780AB000098D1817A8DDC118D3169BF0AdAyE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E8194191E53E5A763B0F17C3416158AD6CB83B809995A5A6FC5F164AEF0980518FC499172FEC4384C1C49B582F4051589898C7E97C212902D6BBEd0y2K" TargetMode="External"/><Relationship Id="rId9" Type="http://schemas.openxmlformats.org/officeDocument/2006/relationships/hyperlink" Target="consultantplus://offline/ref=6E8194191E53E5A763B0F17C3416158AD6CB83B80F9F5D5D6BCAAC6EA6A994071FF3168675B7C8394C1E4DB58FAB000098D1817A8DDC118D3169BF0AdAyEK" TargetMode="External"/><Relationship Id="rId14" Type="http://schemas.openxmlformats.org/officeDocument/2006/relationships/hyperlink" Target="consultantplus://offline/ref=6E8194191E53E5A763B0F17C3416158AD6CB83B809995A5A6FC5F164AEF0980518FC499172FEC4384C1C48B382F4051589898C7E97C212902D6BBEd0y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2019-03-04T10:50:00Z</dcterms:created>
  <dcterms:modified xsi:type="dcterms:W3CDTF">2019-03-04T10:51:00Z</dcterms:modified>
</cp:coreProperties>
</file>