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12" w:rsidRDefault="00327612">
      <w:pPr>
        <w:pStyle w:val="ConsPlusNormal"/>
        <w:jc w:val="right"/>
        <w:outlineLvl w:val="0"/>
      </w:pPr>
      <w:r>
        <w:t>Приложение N 3</w:t>
      </w:r>
    </w:p>
    <w:p w:rsidR="00327612" w:rsidRDefault="00327612">
      <w:pPr>
        <w:pStyle w:val="ConsPlusNormal"/>
        <w:jc w:val="right"/>
      </w:pPr>
      <w:r>
        <w:t>к Порядку предоставления социальных услуг</w:t>
      </w:r>
    </w:p>
    <w:p w:rsidR="00327612" w:rsidRDefault="00327612">
      <w:pPr>
        <w:pStyle w:val="ConsPlusNormal"/>
        <w:jc w:val="right"/>
      </w:pPr>
      <w:r>
        <w:t>поставщиками социальных услуг</w:t>
      </w:r>
    </w:p>
    <w:p w:rsidR="00327612" w:rsidRDefault="00327612">
      <w:pPr>
        <w:pStyle w:val="ConsPlusNormal"/>
        <w:jc w:val="right"/>
      </w:pPr>
      <w:r>
        <w:t>в Ямало-Ненецком автономном округе</w:t>
      </w:r>
    </w:p>
    <w:p w:rsidR="00327612" w:rsidRDefault="00327612">
      <w:pPr>
        <w:pStyle w:val="ConsPlusNormal"/>
        <w:jc w:val="right"/>
      </w:pPr>
    </w:p>
    <w:p w:rsidR="00327612" w:rsidRDefault="00327612">
      <w:pPr>
        <w:pStyle w:val="ConsPlusTitle"/>
        <w:jc w:val="center"/>
      </w:pPr>
      <w:r>
        <w:t>ПОРЯДОК</w:t>
      </w:r>
    </w:p>
    <w:p w:rsidR="00327612" w:rsidRDefault="00327612">
      <w:pPr>
        <w:pStyle w:val="ConsPlusTitle"/>
        <w:jc w:val="center"/>
      </w:pPr>
      <w:r>
        <w:t>ПРЕДОСТАВЛЕНИЯ СОЦИАЛЬНЫХ УСЛУГ В ПОЛУСТАЦИОНАРНОЙ ФОРМЕ</w:t>
      </w:r>
    </w:p>
    <w:p w:rsidR="00327612" w:rsidRDefault="00327612">
      <w:pPr>
        <w:pStyle w:val="ConsPlusTitle"/>
        <w:jc w:val="center"/>
      </w:pPr>
      <w:r>
        <w:t>СОЦИАЛЬНОГО ОБСЛУЖИВАНИЯ</w:t>
      </w:r>
    </w:p>
    <w:p w:rsidR="00327612" w:rsidRDefault="003276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27612">
        <w:trPr>
          <w:jc w:val="center"/>
        </w:trPr>
        <w:tc>
          <w:tcPr>
            <w:tcW w:w="9294" w:type="dxa"/>
            <w:tcBorders>
              <w:top w:val="nil"/>
              <w:left w:val="single" w:sz="24" w:space="0" w:color="CED3F1"/>
              <w:bottom w:val="nil"/>
              <w:right w:val="single" w:sz="24" w:space="0" w:color="F4F3F8"/>
            </w:tcBorders>
            <w:shd w:val="clear" w:color="auto" w:fill="F4F3F8"/>
          </w:tcPr>
          <w:p w:rsidR="00327612" w:rsidRDefault="00327612">
            <w:pPr>
              <w:pStyle w:val="ConsPlusNormal"/>
              <w:jc w:val="center"/>
            </w:pPr>
            <w:r>
              <w:rPr>
                <w:color w:val="392C69"/>
              </w:rPr>
              <w:t>Список изменяющих документов</w:t>
            </w:r>
          </w:p>
          <w:p w:rsidR="00327612" w:rsidRDefault="00327612">
            <w:pPr>
              <w:pStyle w:val="ConsPlusNormal"/>
              <w:jc w:val="center"/>
            </w:pPr>
            <w:r>
              <w:rPr>
                <w:color w:val="392C69"/>
              </w:rPr>
              <w:t xml:space="preserve">(в ред. постановлений Правительства ЯНАО от 06.08.2015 </w:t>
            </w:r>
            <w:hyperlink r:id="rId4" w:history="1">
              <w:r>
                <w:rPr>
                  <w:color w:val="0000FF"/>
                </w:rPr>
                <w:t>N 747-П</w:t>
              </w:r>
            </w:hyperlink>
            <w:r>
              <w:rPr>
                <w:color w:val="392C69"/>
              </w:rPr>
              <w:t>,</w:t>
            </w:r>
          </w:p>
          <w:p w:rsidR="00327612" w:rsidRDefault="00327612">
            <w:pPr>
              <w:pStyle w:val="ConsPlusNormal"/>
              <w:jc w:val="center"/>
            </w:pPr>
            <w:r>
              <w:rPr>
                <w:color w:val="392C69"/>
              </w:rPr>
              <w:t xml:space="preserve">от 14.07.2016 </w:t>
            </w:r>
            <w:hyperlink r:id="rId5" w:history="1">
              <w:r>
                <w:rPr>
                  <w:color w:val="0000FF"/>
                </w:rPr>
                <w:t>N 648-П</w:t>
              </w:r>
            </w:hyperlink>
            <w:r>
              <w:rPr>
                <w:color w:val="392C69"/>
              </w:rPr>
              <w:t xml:space="preserve">, от 11.09.2017 </w:t>
            </w:r>
            <w:hyperlink r:id="rId6" w:history="1">
              <w:r>
                <w:rPr>
                  <w:color w:val="0000FF"/>
                </w:rPr>
                <w:t>N 963-П</w:t>
              </w:r>
            </w:hyperlink>
            <w:r>
              <w:rPr>
                <w:color w:val="392C69"/>
              </w:rPr>
              <w:t xml:space="preserve">, от 31.10.2018 </w:t>
            </w:r>
            <w:hyperlink r:id="rId7" w:history="1">
              <w:r>
                <w:rPr>
                  <w:color w:val="0000FF"/>
                </w:rPr>
                <w:t>N 1099-П</w:t>
              </w:r>
            </w:hyperlink>
            <w:r>
              <w:rPr>
                <w:color w:val="392C69"/>
              </w:rPr>
              <w:t>)</w:t>
            </w:r>
          </w:p>
        </w:tc>
      </w:tr>
    </w:tbl>
    <w:p w:rsidR="00327612" w:rsidRDefault="00327612">
      <w:pPr>
        <w:pStyle w:val="ConsPlusNormal"/>
        <w:jc w:val="center"/>
      </w:pPr>
    </w:p>
    <w:p w:rsidR="00327612" w:rsidRDefault="00327612">
      <w:pPr>
        <w:pStyle w:val="ConsPlusTitle"/>
        <w:jc w:val="center"/>
        <w:outlineLvl w:val="1"/>
      </w:pPr>
      <w:r>
        <w:t>I. Общие положения</w:t>
      </w:r>
    </w:p>
    <w:p w:rsidR="00327612" w:rsidRDefault="00327612">
      <w:pPr>
        <w:pStyle w:val="ConsPlusNormal"/>
        <w:jc w:val="center"/>
      </w:pPr>
    </w:p>
    <w:p w:rsidR="00327612" w:rsidRDefault="00327612">
      <w:pPr>
        <w:pStyle w:val="ConsPlusNormal"/>
        <w:ind w:firstLine="540"/>
        <w:jc w:val="both"/>
      </w:pPr>
      <w:r>
        <w:t>1.1. Социальные услуги в полустационарной форме социального обслуживания (далее - социальные услуги в полустационарной форме) предоставляются гражданам, признанным нуждающимися в полустационарной форме социального обслуживания, из числа граждан Российской Федерации, постоянно проживающих на территории автономного округа, а также иностранных граждан и лиц без гражданства, постоянно проживающих на территории автономного округа, а также беженцам, пребывающим на территории автономного округа в установленном законодательством Российской Федерации порядке, при условии:</w:t>
      </w:r>
    </w:p>
    <w:p w:rsidR="00327612" w:rsidRDefault="00327612">
      <w:pPr>
        <w:pStyle w:val="ConsPlusNormal"/>
        <w:jc w:val="both"/>
      </w:pPr>
      <w:r>
        <w:t xml:space="preserve">(в ред. постановлений Правительства ЯНАО от 14.07.2016 </w:t>
      </w:r>
      <w:hyperlink r:id="rId8" w:history="1">
        <w:r>
          <w:rPr>
            <w:color w:val="0000FF"/>
          </w:rPr>
          <w:t>N 648-П</w:t>
        </w:r>
      </w:hyperlink>
      <w:r>
        <w:t xml:space="preserve">, от 31.10.2018 </w:t>
      </w:r>
      <w:hyperlink r:id="rId9" w:history="1">
        <w:r>
          <w:rPr>
            <w:color w:val="0000FF"/>
          </w:rPr>
          <w:t>N 1099-П</w:t>
        </w:r>
      </w:hyperlink>
      <w:r>
        <w:t>)</w:t>
      </w:r>
    </w:p>
    <w:p w:rsidR="00327612" w:rsidRDefault="00327612">
      <w:pPr>
        <w:pStyle w:val="ConsPlusNormal"/>
        <w:spacing w:before="280"/>
        <w:ind w:firstLine="540"/>
        <w:jc w:val="both"/>
      </w:pPr>
      <w:r>
        <w:t>1.1.1. наличия ребенка или детей (в том числе находящихся под опекой, попечительством), испытывающих трудности в социальной адаптации;</w:t>
      </w:r>
    </w:p>
    <w:p w:rsidR="00327612" w:rsidRDefault="00327612">
      <w:pPr>
        <w:pStyle w:val="ConsPlusNormal"/>
        <w:spacing w:before="280"/>
        <w:ind w:firstLine="540"/>
        <w:jc w:val="both"/>
      </w:pPr>
      <w:r>
        <w:t>1.1.2. наличия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наличия насилия в семье;</w:t>
      </w:r>
    </w:p>
    <w:p w:rsidR="00327612" w:rsidRDefault="00327612">
      <w:pPr>
        <w:pStyle w:val="ConsPlusNormal"/>
        <w:jc w:val="both"/>
      </w:pPr>
      <w:r>
        <w:t xml:space="preserve">(в ред. </w:t>
      </w:r>
      <w:hyperlink r:id="rId10" w:history="1">
        <w:r>
          <w:rPr>
            <w:color w:val="0000FF"/>
          </w:rPr>
          <w:t>постановления</w:t>
        </w:r>
      </w:hyperlink>
      <w:r>
        <w:t xml:space="preserve"> Правительства ЯНАО от 06.08.2015 N 747-П)</w:t>
      </w:r>
    </w:p>
    <w:p w:rsidR="00327612" w:rsidRDefault="00327612">
      <w:pPr>
        <w:pStyle w:val="ConsPlusNormal"/>
        <w:spacing w:before="280"/>
        <w:ind w:firstLine="540"/>
        <w:jc w:val="both"/>
      </w:pPr>
      <w:r>
        <w:t xml:space="preserve">1.1.3. утратил силу. - </w:t>
      </w:r>
      <w:hyperlink r:id="rId11" w:history="1">
        <w:r>
          <w:rPr>
            <w:color w:val="0000FF"/>
          </w:rPr>
          <w:t>Постановление</w:t>
        </w:r>
      </w:hyperlink>
      <w:r>
        <w:t xml:space="preserve"> Правительства ЯНАО от 06.08.2015 N 747-П;</w:t>
      </w:r>
    </w:p>
    <w:p w:rsidR="00327612" w:rsidRDefault="00327612">
      <w:pPr>
        <w:pStyle w:val="ConsPlusNormal"/>
        <w:spacing w:before="280"/>
        <w:ind w:firstLine="540"/>
        <w:jc w:val="both"/>
      </w:pPr>
      <w:r>
        <w:t>1.1.4. отсутствия у родителей несовершеннолетних в возрасте от 3 до 18 лет работы и средств к существованию;</w:t>
      </w:r>
    </w:p>
    <w:p w:rsidR="00327612" w:rsidRDefault="00327612">
      <w:pPr>
        <w:pStyle w:val="ConsPlusNormal"/>
        <w:spacing w:before="280"/>
        <w:ind w:firstLine="540"/>
        <w:jc w:val="both"/>
      </w:pPr>
      <w:r>
        <w:t xml:space="preserve">1.1.5. наличия соответствующих рекомендаций в индивидуальной </w:t>
      </w:r>
      <w:r>
        <w:lastRenderedPageBreak/>
        <w:t>программе реабилитации или абилитации инвалида или достижения пожилого возраста (женщины старше 55 лет, мужчины старше 60 лет).</w:t>
      </w:r>
    </w:p>
    <w:p w:rsidR="00327612" w:rsidRDefault="00327612">
      <w:pPr>
        <w:pStyle w:val="ConsPlusNormal"/>
        <w:jc w:val="both"/>
      </w:pPr>
      <w:r>
        <w:t xml:space="preserve">(в ред. </w:t>
      </w:r>
      <w:hyperlink r:id="rId12" w:history="1">
        <w:r>
          <w:rPr>
            <w:color w:val="0000FF"/>
          </w:rPr>
          <w:t>постановления</w:t>
        </w:r>
      </w:hyperlink>
      <w:r>
        <w:t xml:space="preserve"> Правительства ЯНАО от 14.07.2016 N 648-П)</w:t>
      </w:r>
    </w:p>
    <w:p w:rsidR="00327612" w:rsidRDefault="00327612">
      <w:pPr>
        <w:pStyle w:val="ConsPlusNormal"/>
        <w:spacing w:before="280"/>
        <w:ind w:firstLine="540"/>
        <w:jc w:val="both"/>
      </w:pPr>
      <w:r>
        <w:t xml:space="preserve">Абзац утратил силу. - </w:t>
      </w:r>
      <w:hyperlink r:id="rId13" w:history="1">
        <w:r>
          <w:rPr>
            <w:color w:val="0000FF"/>
          </w:rPr>
          <w:t>Постановление</w:t>
        </w:r>
      </w:hyperlink>
      <w:r>
        <w:t xml:space="preserve"> Правительства ЯНАО от 06.08.2015 N 747-П.</w:t>
      </w:r>
    </w:p>
    <w:p w:rsidR="00327612" w:rsidRDefault="00327612">
      <w:pPr>
        <w:pStyle w:val="ConsPlusNormal"/>
        <w:spacing w:before="280"/>
        <w:ind w:firstLine="540"/>
        <w:jc w:val="both"/>
      </w:pPr>
      <w:r>
        <w:t>Социальные услуги в полустационарной форме предоставляются на временной (до 6 месяцев) основе.</w:t>
      </w:r>
    </w:p>
    <w:p w:rsidR="00327612" w:rsidRDefault="00327612">
      <w:pPr>
        <w:pStyle w:val="ConsPlusNormal"/>
        <w:spacing w:before="280"/>
        <w:ind w:firstLine="540"/>
        <w:jc w:val="both"/>
      </w:pPr>
      <w:r>
        <w:t>1.2. Социальные услуги в полустационарной форме предоставляются в целях улучшения условий жизнедеятельности получателей социальных услуг посредством оказания получателям социальных услуг постоянной, периодической, разовой помощи, в том числе срочной помощи.</w:t>
      </w:r>
    </w:p>
    <w:p w:rsidR="00327612" w:rsidRDefault="00327612">
      <w:pPr>
        <w:pStyle w:val="ConsPlusNormal"/>
        <w:spacing w:before="280"/>
        <w:ind w:firstLine="540"/>
        <w:jc w:val="both"/>
      </w:pPr>
      <w:r>
        <w:t>1.3. Социальные услуги в полустационарной форме предоставляются поставщиками социальных услуг в определенное время суток (в условиях дневного либо ночного пребывания) и включают в себя оказание социальных услуг, необходимых получателю социальных услуг с учетом его индивидуальной нуждаемости.</w:t>
      </w:r>
    </w:p>
    <w:p w:rsidR="00327612" w:rsidRDefault="00327612">
      <w:pPr>
        <w:pStyle w:val="ConsPlusNormal"/>
        <w:spacing w:before="280"/>
        <w:ind w:firstLine="540"/>
        <w:jc w:val="both"/>
      </w:pPr>
      <w:r>
        <w:t>1.4. Одному из законных представителей предоставляется право на бесплатное совместное нахождение с несовершеннолетним в организации, осуществляющей полустационарное социальное обслуживание со стационарным отделением для несовершеннолетних (в случае если в организации созданы необходимые условия, соответствующие санитарно-гигиеническим нормативам), при оказании ему социальных услуг в стационарных условиях в течение всего периода нахождения независимо от возраста ребенка.</w:t>
      </w:r>
    </w:p>
    <w:p w:rsidR="00327612" w:rsidRDefault="00327612">
      <w:pPr>
        <w:pStyle w:val="ConsPlusNormal"/>
        <w:spacing w:before="280"/>
        <w:ind w:firstLine="540"/>
        <w:jc w:val="both"/>
      </w:pPr>
      <w:r>
        <w:t>При совместном нахождении в стационарных условиях с несовершеннолетним до достижения им возраста четырех лет, а с несовершеннолетним старше данного возраста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327612" w:rsidRDefault="00327612">
      <w:pPr>
        <w:pStyle w:val="ConsPlusNormal"/>
        <w:jc w:val="both"/>
      </w:pPr>
      <w:r>
        <w:t xml:space="preserve">(п. 1.4 введен </w:t>
      </w:r>
      <w:hyperlink r:id="rId14" w:history="1">
        <w:r>
          <w:rPr>
            <w:color w:val="0000FF"/>
          </w:rPr>
          <w:t>постановлением</w:t>
        </w:r>
      </w:hyperlink>
      <w:r>
        <w:t xml:space="preserve"> Правительства ЯНАО от 06.08.2015 N 747-П)</w:t>
      </w:r>
    </w:p>
    <w:p w:rsidR="00327612" w:rsidRDefault="00327612">
      <w:pPr>
        <w:pStyle w:val="ConsPlusNormal"/>
        <w:ind w:firstLine="540"/>
        <w:jc w:val="both"/>
      </w:pPr>
    </w:p>
    <w:p w:rsidR="00327612" w:rsidRDefault="00327612">
      <w:pPr>
        <w:pStyle w:val="ConsPlusTitle"/>
        <w:jc w:val="center"/>
        <w:outlineLvl w:val="1"/>
      </w:pPr>
      <w:r>
        <w:t>II. Порядок обращения за получением социальных услуг</w:t>
      </w:r>
    </w:p>
    <w:p w:rsidR="00327612" w:rsidRDefault="00327612">
      <w:pPr>
        <w:pStyle w:val="ConsPlusTitle"/>
        <w:jc w:val="center"/>
      </w:pPr>
      <w:r>
        <w:t>в полустационарной форме</w:t>
      </w:r>
    </w:p>
    <w:p w:rsidR="00327612" w:rsidRDefault="00327612">
      <w:pPr>
        <w:pStyle w:val="ConsPlusNormal"/>
        <w:jc w:val="center"/>
      </w:pPr>
    </w:p>
    <w:p w:rsidR="00327612" w:rsidRDefault="00327612">
      <w:pPr>
        <w:pStyle w:val="ConsPlusNormal"/>
        <w:ind w:firstLine="540"/>
        <w:jc w:val="both"/>
      </w:pPr>
      <w:r>
        <w:t xml:space="preserve">2.1. Социальные услуги в полустационарной форме предоставляются получателям социальных услуг в соответствии с индивидуальной программой на основании договора о предоставлении социальных услуг, заключенного с получателями социальных услуг или их законными представителями в течение суток с даты представления индивидуальной </w:t>
      </w:r>
      <w:r>
        <w:lastRenderedPageBreak/>
        <w:t>программы поставщику социальных услуг.</w:t>
      </w:r>
    </w:p>
    <w:p w:rsidR="00327612" w:rsidRDefault="00327612">
      <w:pPr>
        <w:pStyle w:val="ConsPlusNormal"/>
        <w:spacing w:before="280"/>
        <w:ind w:firstLine="540"/>
        <w:jc w:val="both"/>
      </w:pPr>
      <w:r>
        <w:t>Получатели социальных услуг вправе участвовать в правоотношениях по предоставлению социальных услуг лично либо через законного представителя. При этом личное участие получателей социальных услуг не лишает их права иметь законного представителя, равно как и участие законного представителя не лишает получателей социальных услуг права на личное участие в правоотношениях по получению социальных услуг.</w:t>
      </w:r>
    </w:p>
    <w:p w:rsidR="00327612" w:rsidRDefault="00327612">
      <w:pPr>
        <w:pStyle w:val="ConsPlusNormal"/>
        <w:spacing w:before="280"/>
        <w:ind w:firstLine="540"/>
        <w:jc w:val="both"/>
      </w:pPr>
      <w:r>
        <w:t>2.2. Для получения социальных услуг в полустационарной форме гражданин (его законный представитель) вправе выбрать поставщика или поставщиков социальных услуг из числа рекомендованных в индивидуальной программе, оказывающих социальные услуги в такой форме.</w:t>
      </w:r>
    </w:p>
    <w:p w:rsidR="00327612" w:rsidRDefault="00327612">
      <w:pPr>
        <w:pStyle w:val="ConsPlusNormal"/>
        <w:spacing w:before="280"/>
        <w:ind w:firstLine="540"/>
        <w:jc w:val="both"/>
      </w:pPr>
      <w:bookmarkStart w:id="0" w:name="P37"/>
      <w:bookmarkEnd w:id="0"/>
      <w:r>
        <w:t>2.3. Основанием для заключения договора о предоставлении социальных услуг в полустационарной форме является обращение гражданина (его законного представителя) к выбранному из числа рекомендованных в индивидуальной программе поставщику социальных услуг за получением социальных услуг в полустационарной форме со следующими документами:</w:t>
      </w:r>
    </w:p>
    <w:p w:rsidR="00327612" w:rsidRDefault="00327612">
      <w:pPr>
        <w:pStyle w:val="ConsPlusNormal"/>
        <w:spacing w:before="280"/>
        <w:ind w:firstLine="540"/>
        <w:jc w:val="both"/>
      </w:pPr>
      <w:r>
        <w:t>- документ, удостоверяющий личность получателя социальных услуг;</w:t>
      </w:r>
    </w:p>
    <w:p w:rsidR="00327612" w:rsidRDefault="00327612">
      <w:pPr>
        <w:pStyle w:val="ConsPlusNormal"/>
        <w:spacing w:before="280"/>
        <w:ind w:firstLine="540"/>
        <w:jc w:val="both"/>
      </w:pPr>
      <w:r>
        <w:t>-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327612" w:rsidRDefault="00327612">
      <w:pPr>
        <w:pStyle w:val="ConsPlusNormal"/>
        <w:spacing w:before="280"/>
        <w:ind w:firstLine="540"/>
        <w:jc w:val="both"/>
      </w:pPr>
      <w:r>
        <w:t>- индивидуальная программа;</w:t>
      </w:r>
    </w:p>
    <w:p w:rsidR="00327612" w:rsidRDefault="00327612">
      <w:pPr>
        <w:pStyle w:val="ConsPlusNormal"/>
        <w:spacing w:before="280"/>
        <w:ind w:firstLine="540"/>
        <w:jc w:val="both"/>
      </w:pPr>
      <w:r>
        <w:t>- документы о месте жительства и (или) пребывания, фактического проживания получателя социальных услуг;</w:t>
      </w:r>
    </w:p>
    <w:p w:rsidR="00327612" w:rsidRDefault="00327612">
      <w:pPr>
        <w:pStyle w:val="ConsPlusNormal"/>
        <w:spacing w:before="280"/>
        <w:ind w:firstLine="540"/>
        <w:jc w:val="both"/>
      </w:pPr>
      <w:r>
        <w:t>- документы о доходах получателя социальных услуг и членов его семьи (при наличии) и принадлежащего ему (им) имущества на праве собственности, необходимые для определения среднедушевого дохода для предоставления социальных услуг бесплатно (справка не представляется гражданами, которые имеют основания для получения социальных услуг бесплатно независимо от среднедушевого дохода);</w:t>
      </w:r>
    </w:p>
    <w:p w:rsidR="00327612" w:rsidRDefault="00327612">
      <w:pPr>
        <w:pStyle w:val="ConsPlusNormal"/>
        <w:jc w:val="both"/>
      </w:pPr>
      <w:r>
        <w:t xml:space="preserve">(в ред. </w:t>
      </w:r>
      <w:hyperlink r:id="rId15" w:history="1">
        <w:r>
          <w:rPr>
            <w:color w:val="0000FF"/>
          </w:rPr>
          <w:t>постановления</w:t>
        </w:r>
      </w:hyperlink>
      <w:r>
        <w:t xml:space="preserve"> Правительства ЯНАО от 06.08.2015 N 747-П)</w:t>
      </w:r>
    </w:p>
    <w:p w:rsidR="00327612" w:rsidRDefault="00327612">
      <w:pPr>
        <w:pStyle w:val="ConsPlusNormal"/>
        <w:spacing w:before="280"/>
        <w:ind w:firstLine="540"/>
        <w:jc w:val="both"/>
      </w:pPr>
      <w:r>
        <w:t>- копии свидетельств о заключении брака, о рождении, об усыновлении.</w:t>
      </w:r>
    </w:p>
    <w:p w:rsidR="00327612" w:rsidRDefault="00327612">
      <w:pPr>
        <w:pStyle w:val="ConsPlusNormal"/>
        <w:jc w:val="both"/>
      </w:pPr>
      <w:r>
        <w:t xml:space="preserve">(абзац введен </w:t>
      </w:r>
      <w:hyperlink r:id="rId16" w:history="1">
        <w:r>
          <w:rPr>
            <w:color w:val="0000FF"/>
          </w:rPr>
          <w:t>постановлением</w:t>
        </w:r>
      </w:hyperlink>
      <w:r>
        <w:t xml:space="preserve"> Правительства ЯНАО от 06.08.2015 N 747-П)</w:t>
      </w:r>
    </w:p>
    <w:p w:rsidR="00327612" w:rsidRDefault="00327612">
      <w:pPr>
        <w:pStyle w:val="ConsPlusNormal"/>
        <w:spacing w:before="280"/>
        <w:ind w:firstLine="540"/>
        <w:jc w:val="both"/>
      </w:pPr>
      <w:r>
        <w:t xml:space="preserve">2.4. В случае если место нахождения родителей несовершеннолетних младше 10 лет из числа заблудившихся или подкинутых, самовольно оставивших семью, самовольно ушедших из организаций для детей-сирот и </w:t>
      </w:r>
      <w:r>
        <w:lastRenderedPageBreak/>
        <w:t>детей, оставшихся без попечения родителей, за исключением лиц, самовольно ушедших из специальных учебно-воспитательных учреждений закрытого типа, не установлено, договор о предоставлении социальных услуг в полустационарной форме от имени несовершеннолетнего заключает орган опеки и попечительства.</w:t>
      </w:r>
    </w:p>
    <w:p w:rsidR="00327612" w:rsidRDefault="00327612">
      <w:pPr>
        <w:pStyle w:val="ConsPlusNormal"/>
        <w:spacing w:before="280"/>
        <w:ind w:firstLine="540"/>
        <w:jc w:val="both"/>
      </w:pPr>
      <w:r>
        <w:t>На время, необходимое для решения вопроса о признании несовершеннолетнего нуждающимся в социальном обслуживании, несовершеннолетний помещается в изолятор организации (а при его отсутствии направляется в медицинскую организацию) для прохождения медицинского осмотра и получения справки о состоянии здоровья несовершеннолетнего.</w:t>
      </w:r>
    </w:p>
    <w:p w:rsidR="00327612" w:rsidRDefault="00327612">
      <w:pPr>
        <w:pStyle w:val="ConsPlusNormal"/>
        <w:spacing w:before="280"/>
        <w:ind w:firstLine="540"/>
        <w:jc w:val="both"/>
      </w:pPr>
      <w:r>
        <w:t xml:space="preserve">2.5. Документы, необходимые для принятия поставщиком социальных услуг решения о предоставлении социальных услуг в полустационарной форме, представляются получателем социальных услуг либо подлежат представлению в рамках межведомственного информационного взаимодействия в соответствии с требованиями </w:t>
      </w:r>
      <w:hyperlink r:id="rId17" w:history="1">
        <w:r>
          <w:rPr>
            <w:color w:val="0000FF"/>
          </w:rPr>
          <w:t>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27612" w:rsidRDefault="00327612">
      <w:pPr>
        <w:pStyle w:val="ConsPlusNormal"/>
        <w:spacing w:before="280"/>
        <w:ind w:firstLine="540"/>
        <w:jc w:val="both"/>
      </w:pPr>
      <w:bookmarkStart w:id="1" w:name="P49"/>
      <w:bookmarkEnd w:id="1"/>
      <w:r>
        <w:t xml:space="preserve">2.6. Решение об отказе в заключении договора о предоставлении социальных услуг в полустационарной форме принимается поставщиком социальных услуг в случае непредставления получателем социальных услуг документов, предусмотренных </w:t>
      </w:r>
      <w:hyperlink w:anchor="P37" w:history="1">
        <w:r>
          <w:rPr>
            <w:color w:val="0000FF"/>
          </w:rPr>
          <w:t>пунктом 2.3</w:t>
        </w:r>
      </w:hyperlink>
      <w:r>
        <w:t xml:space="preserve"> настоящего Порядка.</w:t>
      </w:r>
    </w:p>
    <w:p w:rsidR="00327612" w:rsidRDefault="00327612">
      <w:pPr>
        <w:pStyle w:val="ConsPlusNormal"/>
        <w:spacing w:before="280"/>
        <w:ind w:firstLine="540"/>
        <w:jc w:val="both"/>
      </w:pPr>
      <w:r>
        <w:t>Уведомление об отказе в заключении договора о предоставлении социальных услуг в полустационарной форме в течение 1 рабочего дня со дня принятия решения направляется заявителю (его законному представителю).</w:t>
      </w:r>
    </w:p>
    <w:p w:rsidR="00327612" w:rsidRDefault="00327612">
      <w:pPr>
        <w:pStyle w:val="ConsPlusNormal"/>
        <w:spacing w:before="280"/>
        <w:ind w:firstLine="540"/>
        <w:jc w:val="both"/>
      </w:pPr>
      <w:r>
        <w:t xml:space="preserve">При устранении оснований для отказа в заключении договора о предоставлении социальных услуг в полустационарной форме, указанных в </w:t>
      </w:r>
      <w:hyperlink w:anchor="P49" w:history="1">
        <w:r>
          <w:rPr>
            <w:color w:val="0000FF"/>
          </w:rPr>
          <w:t>абзаце первом пункта 2.6</w:t>
        </w:r>
      </w:hyperlink>
      <w:r>
        <w:t xml:space="preserve"> настоящего Порядка, гражданин (его законный представитель) имеет право на повторное обращение для заключения договора о предоставлении социальных услуг в полустационарной форме либо на заключении договора о предоставлении социальных услуг на условиях полной оплаты.</w:t>
      </w:r>
    </w:p>
    <w:p w:rsidR="00327612" w:rsidRDefault="00327612">
      <w:pPr>
        <w:pStyle w:val="ConsPlusNormal"/>
        <w:jc w:val="both"/>
      </w:pPr>
      <w:r>
        <w:t xml:space="preserve">(в ред. </w:t>
      </w:r>
      <w:hyperlink r:id="rId18" w:history="1">
        <w:r>
          <w:rPr>
            <w:color w:val="0000FF"/>
          </w:rPr>
          <w:t>постановления</w:t>
        </w:r>
      </w:hyperlink>
      <w:r>
        <w:t xml:space="preserve"> Правительства ЯНАО от 06.08.2015 N 747-П)</w:t>
      </w:r>
    </w:p>
    <w:p w:rsidR="00327612" w:rsidRDefault="00327612">
      <w:pPr>
        <w:pStyle w:val="ConsPlusNormal"/>
        <w:ind w:firstLine="540"/>
        <w:jc w:val="both"/>
      </w:pPr>
    </w:p>
    <w:p w:rsidR="00327612" w:rsidRDefault="00327612">
      <w:pPr>
        <w:pStyle w:val="ConsPlusTitle"/>
        <w:jc w:val="center"/>
        <w:outlineLvl w:val="1"/>
      </w:pPr>
      <w:r>
        <w:t>III. Предоставление социальных услуг</w:t>
      </w:r>
    </w:p>
    <w:p w:rsidR="00327612" w:rsidRDefault="00327612">
      <w:pPr>
        <w:pStyle w:val="ConsPlusTitle"/>
        <w:jc w:val="center"/>
      </w:pPr>
      <w:r>
        <w:t>в полустационарной форме</w:t>
      </w:r>
    </w:p>
    <w:p w:rsidR="00327612" w:rsidRDefault="00327612">
      <w:pPr>
        <w:pStyle w:val="ConsPlusNormal"/>
        <w:jc w:val="center"/>
      </w:pPr>
    </w:p>
    <w:p w:rsidR="00327612" w:rsidRDefault="00327612">
      <w:pPr>
        <w:pStyle w:val="ConsPlusNormal"/>
        <w:ind w:firstLine="540"/>
        <w:jc w:val="both"/>
      </w:pPr>
      <w:r>
        <w:t xml:space="preserve">3.1. Предоставление социальных услуг в полустационарной форме включает в себя предоставление получателю следующих видов социальных </w:t>
      </w:r>
      <w:r>
        <w:lastRenderedPageBreak/>
        <w:t>услуг:</w:t>
      </w:r>
    </w:p>
    <w:p w:rsidR="00327612" w:rsidRDefault="00327612">
      <w:pPr>
        <w:pStyle w:val="ConsPlusNormal"/>
        <w:spacing w:before="280"/>
        <w:ind w:firstLine="540"/>
        <w:jc w:val="both"/>
      </w:pPr>
      <w:r>
        <w:t>социально-бытовые услуги, направленные на поддержание жизнедеятельности получателей социальных услуг в быту;</w:t>
      </w:r>
    </w:p>
    <w:p w:rsidR="00327612" w:rsidRDefault="00327612">
      <w:pPr>
        <w:pStyle w:val="ConsPlusNormal"/>
        <w:spacing w:before="280"/>
        <w:ind w:firstLine="540"/>
        <w:jc w:val="both"/>
      </w:pPr>
      <w:r>
        <w:t>социально-медицинские услуги,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327612" w:rsidRDefault="00327612">
      <w:pPr>
        <w:pStyle w:val="ConsPlusNormal"/>
        <w:spacing w:before="280"/>
        <w:ind w:firstLine="540"/>
        <w:jc w:val="both"/>
      </w:pPr>
      <w:r>
        <w:t>социально-психологические услуги,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327612" w:rsidRDefault="00327612">
      <w:pPr>
        <w:pStyle w:val="ConsPlusNormal"/>
        <w:spacing w:before="280"/>
        <w:ind w:firstLine="540"/>
        <w:jc w:val="both"/>
      </w:pPr>
      <w:r>
        <w:t>социально-педагогические услуги,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327612" w:rsidRDefault="00327612">
      <w:pPr>
        <w:pStyle w:val="ConsPlusNormal"/>
        <w:spacing w:before="280"/>
        <w:ind w:firstLine="540"/>
        <w:jc w:val="both"/>
      </w:pPr>
      <w:r>
        <w:t>социально-трудовые услуги, направленные на оказание помощи в трудоустройстве и в решении других проблем, связанных с трудовой адаптацией;</w:t>
      </w:r>
    </w:p>
    <w:p w:rsidR="00327612" w:rsidRDefault="00327612">
      <w:pPr>
        <w:pStyle w:val="ConsPlusNormal"/>
        <w:spacing w:before="280"/>
        <w:ind w:firstLine="540"/>
        <w:jc w:val="both"/>
      </w:pPr>
      <w:r>
        <w:t>социально-правовые услуги,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327612" w:rsidRDefault="00327612">
      <w:pPr>
        <w:pStyle w:val="ConsPlusNormal"/>
        <w:spacing w:before="280"/>
        <w:ind w:firstLine="540"/>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327612" w:rsidRDefault="00327612">
      <w:pPr>
        <w:pStyle w:val="ConsPlusNormal"/>
        <w:spacing w:before="280"/>
        <w:ind w:firstLine="540"/>
        <w:jc w:val="both"/>
      </w:pPr>
      <w:r>
        <w:t xml:space="preserve">3.2. При получении социальных услуг в полустационарной форме получатели социальных услуг имеют права и исполняют обязанности, предусмотренные Федеральным </w:t>
      </w:r>
      <w:hyperlink r:id="rId19" w:history="1">
        <w:r>
          <w:rPr>
            <w:color w:val="0000FF"/>
          </w:rPr>
          <w:t>законом</w:t>
        </w:r>
      </w:hyperlink>
      <w:r>
        <w:t xml:space="preserve"> от 28 декабря 2013 года N 442-ФЗ.</w:t>
      </w:r>
    </w:p>
    <w:p w:rsidR="00327612" w:rsidRDefault="00327612">
      <w:pPr>
        <w:pStyle w:val="ConsPlusNormal"/>
        <w:spacing w:before="280"/>
        <w:ind w:firstLine="540"/>
        <w:jc w:val="both"/>
      </w:pPr>
      <w:r>
        <w:t xml:space="preserve">3.3. При предоставлении социальных услуг в полустационарной форме поставщики социальных услуг имеют права и исполняют обязанности, предусмотренные Федеральным </w:t>
      </w:r>
      <w:hyperlink r:id="rId20" w:history="1">
        <w:r>
          <w:rPr>
            <w:color w:val="0000FF"/>
          </w:rPr>
          <w:t>законом</w:t>
        </w:r>
      </w:hyperlink>
      <w:r>
        <w:t xml:space="preserve"> от 28 декабря 2013 года N 442-ФЗ.</w:t>
      </w:r>
    </w:p>
    <w:p w:rsidR="00327612" w:rsidRDefault="00327612">
      <w:pPr>
        <w:pStyle w:val="ConsPlusNormal"/>
        <w:ind w:firstLine="540"/>
        <w:jc w:val="both"/>
      </w:pPr>
    </w:p>
    <w:p w:rsidR="00327612" w:rsidRDefault="00327612">
      <w:pPr>
        <w:pStyle w:val="ConsPlusTitle"/>
        <w:jc w:val="center"/>
        <w:outlineLvl w:val="1"/>
      </w:pPr>
      <w:r>
        <w:t>IV. Оплата предоставления социальных услуг</w:t>
      </w:r>
    </w:p>
    <w:p w:rsidR="00327612" w:rsidRDefault="00327612">
      <w:pPr>
        <w:pStyle w:val="ConsPlusNormal"/>
        <w:jc w:val="center"/>
      </w:pPr>
    </w:p>
    <w:p w:rsidR="00327612" w:rsidRDefault="00327612">
      <w:pPr>
        <w:pStyle w:val="ConsPlusNormal"/>
        <w:ind w:firstLine="540"/>
        <w:jc w:val="both"/>
      </w:pPr>
      <w:r>
        <w:t>4.1. Социальные услуги в полустационарной форме предоставляются бесплатно, за плату или частичную плату.</w:t>
      </w:r>
    </w:p>
    <w:p w:rsidR="00327612" w:rsidRDefault="00327612">
      <w:pPr>
        <w:pStyle w:val="ConsPlusNormal"/>
        <w:spacing w:before="280"/>
        <w:ind w:firstLine="540"/>
        <w:jc w:val="both"/>
      </w:pPr>
      <w:r>
        <w:lastRenderedPageBreak/>
        <w:t>4.2. Социальные услуги в полустационарной форме предоставляются бесплатно:</w:t>
      </w:r>
    </w:p>
    <w:p w:rsidR="00327612" w:rsidRDefault="00327612">
      <w:pPr>
        <w:pStyle w:val="ConsPlusNormal"/>
        <w:spacing w:before="280"/>
        <w:ind w:firstLine="540"/>
        <w:jc w:val="both"/>
      </w:pPr>
      <w:r>
        <w:t>- несовершеннолетним детям;</w:t>
      </w:r>
    </w:p>
    <w:p w:rsidR="00327612" w:rsidRDefault="00327612">
      <w:pPr>
        <w:pStyle w:val="ConsPlusNormal"/>
        <w:spacing w:before="280"/>
        <w:ind w:firstLine="540"/>
        <w:jc w:val="both"/>
      </w:pPr>
      <w:r>
        <w:t>- лицам, пострадавшим в результате чрезвычайных ситуаций, вооруженных межнациональных (межэтнических) конфликтов;</w:t>
      </w:r>
    </w:p>
    <w:p w:rsidR="00327612" w:rsidRDefault="00327612">
      <w:pPr>
        <w:pStyle w:val="ConsPlusNormal"/>
        <w:spacing w:before="280"/>
        <w:ind w:firstLine="540"/>
        <w:jc w:val="both"/>
      </w:pPr>
      <w:r>
        <w:t xml:space="preserve">- иным категориям граждан, определенным </w:t>
      </w:r>
      <w:hyperlink r:id="rId21" w:history="1">
        <w:r>
          <w:rPr>
            <w:color w:val="0000FF"/>
          </w:rPr>
          <w:t>Законом</w:t>
        </w:r>
      </w:hyperlink>
      <w:r>
        <w:t xml:space="preserve"> автономного округа N 109-ЗАО.</w:t>
      </w:r>
    </w:p>
    <w:p w:rsidR="00327612" w:rsidRDefault="00327612">
      <w:pPr>
        <w:pStyle w:val="ConsPlusNormal"/>
        <w:spacing w:before="280"/>
        <w:ind w:firstLine="540"/>
        <w:jc w:val="both"/>
      </w:pPr>
      <w:r>
        <w:t xml:space="preserve">4.3. Социальные услуги в полустационарной форме предоставляются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w:t>
      </w:r>
      <w:hyperlink r:id="rId22" w:history="1">
        <w:r>
          <w:rPr>
            <w:color w:val="0000FF"/>
          </w:rPr>
          <w:t>Законом</w:t>
        </w:r>
      </w:hyperlink>
      <w:r>
        <w:t xml:space="preserve"> автономного округа N 109-ЗАО.</w:t>
      </w:r>
    </w:p>
    <w:p w:rsidR="00327612" w:rsidRDefault="00327612">
      <w:pPr>
        <w:pStyle w:val="ConsPlusNormal"/>
        <w:spacing w:before="280"/>
        <w:ind w:firstLine="540"/>
        <w:jc w:val="both"/>
      </w:pPr>
      <w:r>
        <w:t xml:space="preserve">4.4. Социальные услуги в полустационарной форме предоставляются за плату или частичную плату,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установленной </w:t>
      </w:r>
      <w:hyperlink r:id="rId23" w:history="1">
        <w:r>
          <w:rPr>
            <w:color w:val="0000FF"/>
          </w:rPr>
          <w:t>Законом</w:t>
        </w:r>
      </w:hyperlink>
      <w:r>
        <w:t xml:space="preserve"> автономного округа N 109-ЗАО.</w:t>
      </w:r>
    </w:p>
    <w:p w:rsidR="00327612" w:rsidRDefault="00327612">
      <w:pPr>
        <w:pStyle w:val="ConsPlusNormal"/>
        <w:spacing w:before="280"/>
        <w:ind w:firstLine="540"/>
        <w:jc w:val="both"/>
      </w:pPr>
      <w:r>
        <w:t xml:space="preserve">4.5. Размер ежемесячной платы за предоставление социальных услуг в полустационарной форме и порядок ее взимания рассчитывается в соответствии с </w:t>
      </w:r>
      <w:hyperlink r:id="rId24" w:history="1">
        <w:r>
          <w:rPr>
            <w:color w:val="0000FF"/>
          </w:rPr>
          <w:t>постановлением</w:t>
        </w:r>
      </w:hyperlink>
      <w:r>
        <w:t xml:space="preserve"> Правительства автономного округа от 13 октября 2014 года N 790-П "Об утверждении размера платы за предоставление социальных услуг и порядка ее взимания".</w:t>
      </w:r>
    </w:p>
    <w:p w:rsidR="00327612" w:rsidRDefault="00327612">
      <w:pPr>
        <w:pStyle w:val="ConsPlusNormal"/>
        <w:spacing w:before="280"/>
        <w:ind w:firstLine="540"/>
        <w:jc w:val="both"/>
      </w:pPr>
      <w:r>
        <w:t>4.6. Плата за предоставление социальных услуг в полустационарной форме производится в соответствии с договором о предоставлении социальных услуг, заключенным между получателем социальных услуг и поставщиком социальных услуг.</w:t>
      </w:r>
    </w:p>
    <w:p w:rsidR="00327612" w:rsidRDefault="00327612">
      <w:pPr>
        <w:pStyle w:val="ConsPlusNormal"/>
        <w:spacing w:before="280"/>
        <w:ind w:firstLine="540"/>
        <w:jc w:val="both"/>
      </w:pPr>
      <w:r>
        <w:t>4.7. Изменение размера платы за оказание социальных услуг в полустационарной форме социального обслуживания производится при изменении тарифов на социальные услуги с первого числа месяца, следующего за месяцем установления новых тарифов.</w:t>
      </w:r>
    </w:p>
    <w:p w:rsidR="00327612" w:rsidRDefault="00327612">
      <w:pPr>
        <w:pStyle w:val="ConsPlusNormal"/>
        <w:jc w:val="both"/>
      </w:pPr>
      <w:r>
        <w:t xml:space="preserve">(п. 4.7 в ред. </w:t>
      </w:r>
      <w:hyperlink r:id="rId25" w:history="1">
        <w:r>
          <w:rPr>
            <w:color w:val="0000FF"/>
          </w:rPr>
          <w:t>постановления</w:t>
        </w:r>
      </w:hyperlink>
      <w:r>
        <w:t xml:space="preserve"> Правительства ЯНАО от 11.09.2017 N 963-П)</w:t>
      </w:r>
    </w:p>
    <w:p w:rsidR="00327612" w:rsidRDefault="00327612">
      <w:pPr>
        <w:pStyle w:val="ConsPlusNormal"/>
        <w:spacing w:before="280"/>
        <w:ind w:firstLine="540"/>
        <w:jc w:val="both"/>
      </w:pPr>
      <w:r>
        <w:t xml:space="preserve">4.8. Утратил силу. - </w:t>
      </w:r>
      <w:hyperlink r:id="rId26" w:history="1">
        <w:r>
          <w:rPr>
            <w:color w:val="0000FF"/>
          </w:rPr>
          <w:t>Постановление</w:t>
        </w:r>
      </w:hyperlink>
      <w:r>
        <w:t xml:space="preserve"> Правительства ЯНАО от 11.09.2017 N 963-П.</w:t>
      </w:r>
    </w:p>
    <w:p w:rsidR="00327612" w:rsidRDefault="00327612">
      <w:pPr>
        <w:pStyle w:val="ConsPlusNormal"/>
        <w:ind w:firstLine="540"/>
        <w:jc w:val="both"/>
      </w:pPr>
    </w:p>
    <w:p w:rsidR="00327612" w:rsidRDefault="00327612">
      <w:pPr>
        <w:pStyle w:val="ConsPlusTitle"/>
        <w:jc w:val="center"/>
        <w:outlineLvl w:val="1"/>
      </w:pPr>
      <w:r>
        <w:t>V. Контроль (надзор) за предоставлением социальных услуг</w:t>
      </w:r>
    </w:p>
    <w:p w:rsidR="00327612" w:rsidRDefault="00327612">
      <w:pPr>
        <w:pStyle w:val="ConsPlusTitle"/>
        <w:jc w:val="center"/>
      </w:pPr>
      <w:r>
        <w:t>в полустационарной форме</w:t>
      </w:r>
    </w:p>
    <w:p w:rsidR="00327612" w:rsidRDefault="00327612">
      <w:pPr>
        <w:pStyle w:val="ConsPlusNormal"/>
        <w:jc w:val="center"/>
      </w:pPr>
    </w:p>
    <w:p w:rsidR="00327612" w:rsidRDefault="00327612">
      <w:pPr>
        <w:pStyle w:val="ConsPlusNormal"/>
        <w:ind w:firstLine="540"/>
        <w:jc w:val="both"/>
      </w:pPr>
      <w:r>
        <w:lastRenderedPageBreak/>
        <w:t>5.1. Контроль (надзор) за предоставлением социальных услуг в полустационарной форме осуществляется в следующих формах: внутренний контроль (надзор) и внешний контроль (надзор).</w:t>
      </w:r>
    </w:p>
    <w:p w:rsidR="00327612" w:rsidRDefault="00327612">
      <w:pPr>
        <w:pStyle w:val="ConsPlusNormal"/>
        <w:spacing w:before="280"/>
        <w:ind w:firstLine="540"/>
        <w:jc w:val="both"/>
      </w:pPr>
      <w:r>
        <w:t>Внутренний контроль (надзор) осуществляется руководителем поставщика социальных услуг.</w:t>
      </w:r>
    </w:p>
    <w:p w:rsidR="00327612" w:rsidRDefault="00327612">
      <w:pPr>
        <w:pStyle w:val="ConsPlusNormal"/>
        <w:spacing w:before="280"/>
        <w:ind w:firstLine="540"/>
        <w:jc w:val="both"/>
      </w:pPr>
      <w:r>
        <w:t>К внешней форме контроля (надзора) относятся:</w:t>
      </w:r>
    </w:p>
    <w:p w:rsidR="00327612" w:rsidRDefault="00327612">
      <w:pPr>
        <w:pStyle w:val="ConsPlusNormal"/>
        <w:spacing w:before="280"/>
        <w:ind w:firstLine="540"/>
        <w:jc w:val="both"/>
      </w:pPr>
      <w:r>
        <w:t xml:space="preserve">1) региональный государственный контроль (надзор) в сфере социального обслуживания, осуществляемый департаментом в соответствии с </w:t>
      </w:r>
      <w:hyperlink r:id="rId27" w:history="1">
        <w:r>
          <w:rPr>
            <w:color w:val="0000FF"/>
          </w:rPr>
          <w:t>постановлением</w:t>
        </w:r>
      </w:hyperlink>
      <w:r>
        <w:t xml:space="preserve"> Правительства автономного округа от 29 сентября 2014 года N 751-П "Об утверждении Порядка организации осуществления регионального государственного контроля (надзора) в сфере социального обслуживания граждан в Ямало-Ненецком автономном округе";</w:t>
      </w:r>
    </w:p>
    <w:p w:rsidR="00327612" w:rsidRDefault="00327612">
      <w:pPr>
        <w:pStyle w:val="ConsPlusNormal"/>
        <w:spacing w:before="280"/>
        <w:ind w:firstLine="540"/>
        <w:jc w:val="both"/>
      </w:pPr>
      <w:r>
        <w:t>2) общественный контроль в сфере социального обслуживания, осуществляемый гражданами, общественными и иными организациями в соответствии с законодательством Российской Федерации о защите прав потребителей.</w:t>
      </w:r>
    </w:p>
    <w:p w:rsidR="00327612" w:rsidRDefault="00327612">
      <w:pPr>
        <w:pStyle w:val="ConsPlusNormal"/>
        <w:jc w:val="center"/>
      </w:pPr>
    </w:p>
    <w:p w:rsidR="00327612" w:rsidRDefault="00327612">
      <w:pPr>
        <w:pStyle w:val="ConsPlusTitle"/>
        <w:jc w:val="center"/>
        <w:outlineLvl w:val="1"/>
      </w:pPr>
      <w:r>
        <w:t>VI. Основания прекращения предоставления социальных услуг</w:t>
      </w:r>
    </w:p>
    <w:p w:rsidR="00327612" w:rsidRDefault="00327612">
      <w:pPr>
        <w:pStyle w:val="ConsPlusTitle"/>
        <w:jc w:val="center"/>
      </w:pPr>
      <w:r>
        <w:t>в полустационарной форме</w:t>
      </w:r>
    </w:p>
    <w:p w:rsidR="00327612" w:rsidRDefault="00327612">
      <w:pPr>
        <w:pStyle w:val="ConsPlusNormal"/>
        <w:jc w:val="center"/>
      </w:pPr>
    </w:p>
    <w:p w:rsidR="00327612" w:rsidRDefault="00327612">
      <w:pPr>
        <w:pStyle w:val="ConsPlusNormal"/>
        <w:ind w:firstLine="540"/>
        <w:jc w:val="both"/>
      </w:pPr>
      <w:r>
        <w:t>6.1. Основаниями прекращения предоставления социальных услуг в полустационарной форме являются:</w:t>
      </w:r>
    </w:p>
    <w:p w:rsidR="00327612" w:rsidRDefault="00327612">
      <w:pPr>
        <w:pStyle w:val="ConsPlusNormal"/>
        <w:spacing w:before="280"/>
        <w:ind w:firstLine="540"/>
        <w:jc w:val="both"/>
      </w:pPr>
      <w:r>
        <w:t>- личная инициатива получателя социальных услуг (его законного представителя);</w:t>
      </w:r>
    </w:p>
    <w:p w:rsidR="00327612" w:rsidRDefault="00327612">
      <w:pPr>
        <w:pStyle w:val="ConsPlusNormal"/>
        <w:spacing w:before="280"/>
        <w:ind w:firstLine="540"/>
        <w:jc w:val="both"/>
      </w:pPr>
      <w:r>
        <w:t>- 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rsidR="00327612" w:rsidRDefault="00327612">
      <w:pPr>
        <w:pStyle w:val="ConsPlusNormal"/>
        <w:spacing w:before="280"/>
        <w:ind w:firstLine="540"/>
        <w:jc w:val="both"/>
      </w:pPr>
      <w:r>
        <w:t>- нарушение гражданином (его законным представителем) условий заключенного договора о социальном обслуживании в порядке, установленном договором;</w:t>
      </w:r>
    </w:p>
    <w:p w:rsidR="00327612" w:rsidRDefault="00327612">
      <w:pPr>
        <w:pStyle w:val="ConsPlusNormal"/>
        <w:spacing w:before="280"/>
        <w:ind w:firstLine="540"/>
        <w:jc w:val="both"/>
      </w:pPr>
      <w:r>
        <w:t>- смерть получателя социальных услуг или ликвидация поставщика социальных услуг;</w:t>
      </w:r>
    </w:p>
    <w:p w:rsidR="00327612" w:rsidRDefault="00327612">
      <w:pPr>
        <w:pStyle w:val="ConsPlusNormal"/>
        <w:spacing w:before="280"/>
        <w:ind w:firstLine="540"/>
        <w:jc w:val="both"/>
      </w:pPr>
      <w:r>
        <w:t>- решение суда о признании гражданина безвестно отсутствующим или умершим;</w:t>
      </w:r>
    </w:p>
    <w:p w:rsidR="00327612" w:rsidRDefault="00327612">
      <w:pPr>
        <w:pStyle w:val="ConsPlusNormal"/>
        <w:spacing w:before="280"/>
        <w:ind w:firstLine="540"/>
        <w:jc w:val="both"/>
      </w:pPr>
      <w:r>
        <w:t>- осуждение получателя социальных услуг к отбыванию наказания в виде лишения свободы;</w:t>
      </w:r>
    </w:p>
    <w:p w:rsidR="00327612" w:rsidRDefault="00327612">
      <w:pPr>
        <w:pStyle w:val="ConsPlusNormal"/>
        <w:spacing w:before="280"/>
        <w:ind w:firstLine="540"/>
        <w:jc w:val="both"/>
      </w:pPr>
      <w:r>
        <w:lastRenderedPageBreak/>
        <w:t>- возникновение у получателя социальных услуг медицинских противопоказаний к получению социальных услуг, подтвержденных заключением уполномоченной медицинской организации.</w:t>
      </w:r>
    </w:p>
    <w:p w:rsidR="00327612" w:rsidRDefault="00327612">
      <w:pPr>
        <w:pStyle w:val="ConsPlusNormal"/>
        <w:ind w:firstLine="540"/>
        <w:jc w:val="both"/>
      </w:pPr>
    </w:p>
    <w:p w:rsidR="00327612" w:rsidRDefault="00327612">
      <w:pPr>
        <w:pStyle w:val="ConsPlusNormal"/>
        <w:ind w:firstLine="540"/>
        <w:jc w:val="both"/>
      </w:pPr>
    </w:p>
    <w:p w:rsidR="00327612" w:rsidRDefault="00327612">
      <w:pPr>
        <w:pStyle w:val="ConsPlusNormal"/>
        <w:ind w:firstLine="540"/>
        <w:jc w:val="both"/>
      </w:pPr>
    </w:p>
    <w:p w:rsidR="00327612" w:rsidRDefault="00327612">
      <w:pPr>
        <w:pStyle w:val="ConsPlusNormal"/>
        <w:ind w:firstLine="540"/>
        <w:jc w:val="both"/>
      </w:pPr>
    </w:p>
    <w:p w:rsidR="00327612" w:rsidRDefault="00327612">
      <w:pPr>
        <w:pStyle w:val="ConsPlusNormal"/>
      </w:pPr>
      <w:hyperlink r:id="rId28" w:history="1">
        <w:r>
          <w:rPr>
            <w:i/>
            <w:color w:val="0000FF"/>
          </w:rPr>
          <w:br/>
          <w:t>Постановление Правительства ЯНАО от 25.12.2014 N 1087-П (ред. от 10.12.2018) "О порядке предоставления социальных услуг поставщиками социальных услуг" (вместе с "Порядком предоставления социальных услуг в форме социального обслуживания на дому", "Порядком предоставления социальных услуг в полустационарной форме социального обслуживания", "Порядком предоставления социальных услуг в стационарной форме социального обслуживания", "Порядком предоставления срочных социальных услуг") {КонсультантПлюс}</w:t>
        </w:r>
      </w:hyperlink>
      <w:r>
        <w:br/>
      </w:r>
    </w:p>
    <w:p w:rsidR="00896453" w:rsidRDefault="00896453"/>
    <w:sectPr w:rsidR="00896453" w:rsidSect="001C2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7612"/>
    <w:rsid w:val="00327612"/>
    <w:rsid w:val="005F1F47"/>
    <w:rsid w:val="00866FC6"/>
    <w:rsid w:val="00896453"/>
    <w:rsid w:val="00B71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612"/>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327612"/>
    <w:pPr>
      <w:widowControl w:val="0"/>
      <w:autoSpaceDE w:val="0"/>
      <w:autoSpaceDN w:val="0"/>
      <w:spacing w:after="0" w:line="240" w:lineRule="auto"/>
    </w:pPr>
    <w:rPr>
      <w:rFonts w:eastAsia="Times New Roman" w:cs="PT Astra Serif"/>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C7A86589DB03684591B8ED49CF7819FA32001AF78D361E39CAAAD45DB6989DFDA2004B26BCAA39E31C2639FCECB5F58E11F17C4A6B53F697991Fr4w3K" TargetMode="External"/><Relationship Id="rId13" Type="http://schemas.openxmlformats.org/officeDocument/2006/relationships/hyperlink" Target="consultantplus://offline/ref=4FC7A86589DB03684591B8ED49CF7819FA32001AF88D331C3CCAAAD45DB6989DFDA2004B26BCAA39E31F253FFCECB5F58E11F17C4A6B53F697991Fr4w3K" TargetMode="External"/><Relationship Id="rId18" Type="http://schemas.openxmlformats.org/officeDocument/2006/relationships/hyperlink" Target="consultantplus://offline/ref=4FC7A86589DB03684591B8ED49CF7819FA32001AF88D331C3CCAAAD45DB6989DFDA2004B26BCAA39E31F243EFCECB5F58E11F17C4A6B53F697991Fr4w3K" TargetMode="External"/><Relationship Id="rId26" Type="http://schemas.openxmlformats.org/officeDocument/2006/relationships/hyperlink" Target="consultantplus://offline/ref=4FC7A86589DB03684591B8ED49CF7819FA32001AFE8A301833C6F7DE55EF949FFAAD5F5C21F5A638E31D2538F4B3B0E09F49FC78507550EB8B9B1E4Br9wBK" TargetMode="External"/><Relationship Id="rId3" Type="http://schemas.openxmlformats.org/officeDocument/2006/relationships/webSettings" Target="webSettings.xml"/><Relationship Id="rId21" Type="http://schemas.openxmlformats.org/officeDocument/2006/relationships/hyperlink" Target="consultantplus://offline/ref=4FC7A86589DB03684591B8ED49CF7819FA32001AFE8B32123DC1F7DE55EF949FFAAD5F5C21F5A638E31D2538FFB3B0E09F49FC78507550EB8B9B1E4Br9wBK" TargetMode="External"/><Relationship Id="rId7" Type="http://schemas.openxmlformats.org/officeDocument/2006/relationships/hyperlink" Target="consultantplus://offline/ref=4FC7A86589DB03684591B8ED49CF7819FA32001AFE8B341B38C5F7DE55EF949FFAAD5F5C21F5A638E31D253AF3B3B0E09F49FC78507550EB8B9B1E4Br9wBK" TargetMode="External"/><Relationship Id="rId12" Type="http://schemas.openxmlformats.org/officeDocument/2006/relationships/hyperlink" Target="consultantplus://offline/ref=4FC7A86589DB03684591B8ED49CF7819FA32001AF78D361E39CAAAD45DB6989DFDA2004B26BCAA39E31C263AFCECB5F58E11F17C4A6B53F697991Fr4w3K" TargetMode="External"/><Relationship Id="rId17" Type="http://schemas.openxmlformats.org/officeDocument/2006/relationships/hyperlink" Target="consultantplus://offline/ref=4FC7A86589DB03684591A6E05FA32F14FF395D11FA823A4D6795F1890ABF92CABAED590B66BAFF68A748283CF3A6E4B2C51EF179r5wDK" TargetMode="External"/><Relationship Id="rId25" Type="http://schemas.openxmlformats.org/officeDocument/2006/relationships/hyperlink" Target="consultantplus://offline/ref=4FC7A86589DB03684591B8ED49CF7819FA32001AFE8A301833C6F7DE55EF949FFAAD5F5C21F5A638E31D2538F6B3B0E09F49FC78507550EB8B9B1E4Br9wBK" TargetMode="External"/><Relationship Id="rId2" Type="http://schemas.openxmlformats.org/officeDocument/2006/relationships/settings" Target="settings.xml"/><Relationship Id="rId16" Type="http://schemas.openxmlformats.org/officeDocument/2006/relationships/hyperlink" Target="consultantplus://offline/ref=4FC7A86589DB03684591B8ED49CF7819FA32001AF88D331C3CCAAAD45DB6989DFDA2004B26BCAA39E31F243CFCECB5F58E11F17C4A6B53F697991Fr4w3K" TargetMode="External"/><Relationship Id="rId20" Type="http://schemas.openxmlformats.org/officeDocument/2006/relationships/hyperlink" Target="consultantplus://offline/ref=4FC7A86589DB03684591A6E05FA32F14FE31571EFF8D3A4D6795F1890ABF92CABAED590962B1AA3BE516716DB3EDE9B1DF02F17B4A6950E9r9wC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FC7A86589DB03684591B8ED49CF7819FA32001AFE8A301833C6F7DE55EF949FFAAD5F5C21F5A638E31D2538F7B3B0E09F49FC78507550EB8B9B1E4Br9wBK" TargetMode="External"/><Relationship Id="rId11" Type="http://schemas.openxmlformats.org/officeDocument/2006/relationships/hyperlink" Target="consultantplus://offline/ref=4FC7A86589DB03684591B8ED49CF7819FA32001AF88D331C3CCAAAD45DB6989DFDA2004B26BCAA39E31F253EFCECB5F58E11F17C4A6B53F697991Fr4w3K" TargetMode="External"/><Relationship Id="rId24" Type="http://schemas.openxmlformats.org/officeDocument/2006/relationships/hyperlink" Target="consultantplus://offline/ref=4FC7A86589DB03684591B8ED49CF7819FA32001AF78E331C3DCAAAD45DB6989DFDA2005926E4A639E703253FE9BAE4B0rDw2K" TargetMode="External"/><Relationship Id="rId5" Type="http://schemas.openxmlformats.org/officeDocument/2006/relationships/hyperlink" Target="consultantplus://offline/ref=4FC7A86589DB03684591B8ED49CF7819FA32001AF78D361E39CAAAD45DB6989DFDA2004B26BCAA39E31C2638FCECB5F58E11F17C4A6B53F697991Fr4w3K" TargetMode="External"/><Relationship Id="rId15" Type="http://schemas.openxmlformats.org/officeDocument/2006/relationships/hyperlink" Target="consultantplus://offline/ref=4FC7A86589DB03684591B8ED49CF7819FA32001AF88D331C3CCAAAD45DB6989DFDA2004B26BCAA39E31F2535FCECB5F58E11F17C4A6B53F697991Fr4w3K" TargetMode="External"/><Relationship Id="rId23" Type="http://schemas.openxmlformats.org/officeDocument/2006/relationships/hyperlink" Target="consultantplus://offline/ref=4FC7A86589DB03684591B8ED49CF7819FA32001AFE8B32123DC1F7DE55EF949FFAAD5F5C21F5A638E31D2538F2B3B0E09F49FC78507550EB8B9B1E4Br9wBK" TargetMode="External"/><Relationship Id="rId28" Type="http://schemas.openxmlformats.org/officeDocument/2006/relationships/hyperlink" Target="consultantplus://offline/ref=4FC7A86589DB03684591B8ED49CF7819FA32001AFE8B361932C7F7DE55EF949FFAAD5F5C21F5A638E31D273AFFB3B0E09F49FC78507550EB8B9B1E4Br9wBK" TargetMode="External"/><Relationship Id="rId10" Type="http://schemas.openxmlformats.org/officeDocument/2006/relationships/hyperlink" Target="consultantplus://offline/ref=4FC7A86589DB03684591B8ED49CF7819FA32001AF88D331C3CCAAAD45DB6989DFDA2004B26BCAA39E31F253DFCECB5F58E11F17C4A6B53F697991Fr4w3K" TargetMode="External"/><Relationship Id="rId19" Type="http://schemas.openxmlformats.org/officeDocument/2006/relationships/hyperlink" Target="consultantplus://offline/ref=4FC7A86589DB03684591A6E05FA32F14FE31571EFF8D3A4D6795F1890ABF92CABAED590962B1AA39EA16716DB3EDE9B1DF02F17B4A6950E9r9wCK" TargetMode="External"/><Relationship Id="rId4" Type="http://schemas.openxmlformats.org/officeDocument/2006/relationships/hyperlink" Target="consultantplus://offline/ref=4FC7A86589DB03684591B8ED49CF7819FA32001AF88D331C3CCAAAD45DB6989DFDA2004B26BCAA39E31C2C34FCECB5F58E11F17C4A6B53F697991Fr4w3K" TargetMode="External"/><Relationship Id="rId9" Type="http://schemas.openxmlformats.org/officeDocument/2006/relationships/hyperlink" Target="consultantplus://offline/ref=4FC7A86589DB03684591B8ED49CF7819FA32001AFE8B341B38C5F7DE55EF949FFAAD5F5C21F5A638E31D253AF3B3B0E09F49FC78507550EB8B9B1E4Br9wBK" TargetMode="External"/><Relationship Id="rId14" Type="http://schemas.openxmlformats.org/officeDocument/2006/relationships/hyperlink" Target="consultantplus://offline/ref=4FC7A86589DB03684591B8ED49CF7819FA32001AF88D331C3CCAAAD45DB6989DFDA2004B26BCAA39E31F2538FCECB5F58E11F17C4A6B53F697991Fr4w3K" TargetMode="External"/><Relationship Id="rId22" Type="http://schemas.openxmlformats.org/officeDocument/2006/relationships/hyperlink" Target="consultantplus://offline/ref=4FC7A86589DB03684591B8ED49CF7819FA32001AFE8B32123DC1F7DE55EF949FFAAD5F5C21F5A638E31D2538F2B3B0E09F49FC78507550EB8B9B1E4Br9wBK" TargetMode="External"/><Relationship Id="rId27" Type="http://schemas.openxmlformats.org/officeDocument/2006/relationships/hyperlink" Target="consultantplus://offline/ref=4FC7A86589DB03684591B8ED49CF7819FA32001AFE8A301F3AC6F7DE55EF949FFAAD5F5C33F5FE34E3193B3CF4A6E6B1DAr1w5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2802</Words>
  <Characters>15978</Characters>
  <Application>Microsoft Office Word</Application>
  <DocSecurity>0</DocSecurity>
  <Lines>133</Lines>
  <Paragraphs>37</Paragraphs>
  <ScaleCrop>false</ScaleCrop>
  <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2019-03-04T10:48:00Z</dcterms:created>
  <dcterms:modified xsi:type="dcterms:W3CDTF">2019-03-04T10:49:00Z</dcterms:modified>
</cp:coreProperties>
</file>