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5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Государственное учреждение</w:t>
      </w:r>
      <w:r w:rsidR="000179FC">
        <w:rPr>
          <w:b/>
          <w:bCs/>
        </w:rPr>
        <w:t xml:space="preserve"> -</w:t>
      </w:r>
      <w:r>
        <w:rPr>
          <w:b/>
          <w:bCs/>
        </w:rPr>
        <w:t xml:space="preserve"> </w:t>
      </w:r>
    </w:p>
    <w:p w:rsidR="00345FF5" w:rsidRDefault="000179FC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115D28" w:rsidRPr="000502B9">
        <w:rPr>
          <w:b/>
          <w:bCs/>
        </w:rPr>
        <w:t>Пенсионного фонда Российской Федерации</w:t>
      </w:r>
      <w:r w:rsidR="00345FF5">
        <w:rPr>
          <w:b/>
          <w:bCs/>
        </w:rPr>
        <w:t xml:space="preserve"> </w:t>
      </w:r>
    </w:p>
    <w:p w:rsidR="00115D28" w:rsidRDefault="000179FC" w:rsidP="000179FC">
      <w:pPr>
        <w:spacing w:after="0"/>
        <w:ind w:firstLine="561"/>
        <w:jc w:val="center"/>
      </w:pPr>
      <w:r>
        <w:rPr>
          <w:b/>
          <w:bCs/>
        </w:rPr>
        <w:t xml:space="preserve">в г. Салехарде и Приуральском районе </w:t>
      </w:r>
      <w:r w:rsidR="00115D28" w:rsidRPr="000502B9">
        <w:rPr>
          <w:b/>
          <w:bCs/>
        </w:rPr>
        <w:t>Ямало-Ненецко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округ</w:t>
      </w:r>
      <w:r>
        <w:rPr>
          <w:b/>
          <w:bCs/>
        </w:rPr>
        <w:t>а</w:t>
      </w:r>
    </w:p>
    <w:p w:rsidR="00590DA3" w:rsidRPr="00590DA3" w:rsidRDefault="00590DA3" w:rsidP="00590DA3">
      <w:pPr>
        <w:pStyle w:val="a8"/>
        <w:rPr>
          <w:rFonts w:ascii="Times New Roman" w:hAnsi="Times New Roman" w:cs="Times New Roman"/>
          <w:b/>
          <w:sz w:val="34"/>
          <w:szCs w:val="34"/>
        </w:rPr>
      </w:pPr>
    </w:p>
    <w:p w:rsidR="000B65E9" w:rsidRDefault="000B65E9" w:rsidP="000B65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65E9" w:rsidRDefault="000B65E9" w:rsidP="000B65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41F4">
        <w:rPr>
          <w:rFonts w:ascii="Times New Roman" w:hAnsi="Times New Roman" w:cs="Times New Roman"/>
          <w:b/>
          <w:sz w:val="26"/>
          <w:szCs w:val="26"/>
        </w:rPr>
        <w:t>ЭЛЕКТРОННЫ</w:t>
      </w:r>
      <w:r w:rsidR="00A21890">
        <w:rPr>
          <w:rFonts w:ascii="Times New Roman" w:hAnsi="Times New Roman" w:cs="Times New Roman"/>
          <w:b/>
          <w:sz w:val="26"/>
          <w:szCs w:val="26"/>
        </w:rPr>
        <w:t xml:space="preserve">М ГОСУДАРСТВЕННЫМ УСЛУГАМ ПФР - </w:t>
      </w:r>
      <w:r w:rsidRPr="002C41F4">
        <w:rPr>
          <w:rFonts w:ascii="Times New Roman" w:hAnsi="Times New Roman" w:cs="Times New Roman"/>
          <w:b/>
          <w:sz w:val="26"/>
          <w:szCs w:val="26"/>
        </w:rPr>
        <w:t>ПРИОРИТЕТ</w:t>
      </w:r>
    </w:p>
    <w:p w:rsidR="000B65E9" w:rsidRPr="002C41F4" w:rsidRDefault="000B65E9" w:rsidP="000B65E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65E9" w:rsidRDefault="000B65E9" w:rsidP="000B65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CAF">
        <w:rPr>
          <w:rFonts w:ascii="Times New Roman" w:hAnsi="Times New Roman" w:cs="Times New Roman"/>
          <w:sz w:val="26"/>
          <w:szCs w:val="26"/>
        </w:rPr>
        <w:t>На сайте Пенсионного фонда России (www.pfrf.ru) функционирует электронный сервис «Запись на прием», который позволяет заранее записаться на прием</w:t>
      </w:r>
      <w:r w:rsidR="00A2189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5CAF">
        <w:rPr>
          <w:rFonts w:ascii="Times New Roman" w:hAnsi="Times New Roman" w:cs="Times New Roman"/>
          <w:sz w:val="26"/>
          <w:szCs w:val="26"/>
        </w:rPr>
        <w:t>в клиентскую службу</w:t>
      </w:r>
      <w:r w:rsidR="00A21890">
        <w:rPr>
          <w:rFonts w:ascii="Times New Roman" w:hAnsi="Times New Roman" w:cs="Times New Roman"/>
          <w:sz w:val="26"/>
          <w:szCs w:val="26"/>
        </w:rPr>
        <w:t xml:space="preserve"> </w:t>
      </w:r>
      <w:r w:rsidRPr="00885CAF">
        <w:rPr>
          <w:rFonts w:ascii="Times New Roman" w:hAnsi="Times New Roman" w:cs="Times New Roman"/>
          <w:sz w:val="26"/>
          <w:szCs w:val="26"/>
        </w:rPr>
        <w:t>ПФР.</w:t>
      </w:r>
      <w:r w:rsidR="00A21890">
        <w:rPr>
          <w:rFonts w:ascii="Times New Roman" w:hAnsi="Times New Roman" w:cs="Times New Roman"/>
          <w:sz w:val="26"/>
          <w:szCs w:val="26"/>
        </w:rPr>
        <w:t xml:space="preserve"> </w:t>
      </w:r>
      <w:r w:rsidRPr="00885CAF">
        <w:rPr>
          <w:rFonts w:ascii="Times New Roman" w:hAnsi="Times New Roman" w:cs="Times New Roman"/>
          <w:sz w:val="26"/>
          <w:szCs w:val="26"/>
        </w:rPr>
        <w:t xml:space="preserve">Воспользоваться данной услугой может любой желающий - она не требует владения специальными знаниями и умениями, достаточно иметь доступ в Интернет. Заполнив персональные данные и выбрав удобный для себя день и час, заявитель гарантированно попадет на прием к специалисту. </w:t>
      </w:r>
    </w:p>
    <w:p w:rsidR="000B65E9" w:rsidRDefault="000B65E9" w:rsidP="000B65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CAF">
        <w:rPr>
          <w:rFonts w:ascii="Times New Roman" w:hAnsi="Times New Roman" w:cs="Times New Roman"/>
          <w:sz w:val="26"/>
          <w:szCs w:val="26"/>
        </w:rPr>
        <w:t>Для предварительной записи на прием необходимо на сайте ПФР</w:t>
      </w:r>
      <w:r w:rsidRPr="008F5652">
        <w:rPr>
          <w:rFonts w:ascii="Times New Roman" w:hAnsi="Times New Roman" w:cs="Times New Roman"/>
          <w:sz w:val="26"/>
          <w:szCs w:val="26"/>
        </w:rPr>
        <w:t xml:space="preserve"> </w:t>
      </w:r>
      <w:r w:rsidRPr="00885CAF">
        <w:rPr>
          <w:rFonts w:ascii="Times New Roman" w:hAnsi="Times New Roman" w:cs="Times New Roman"/>
          <w:sz w:val="26"/>
          <w:szCs w:val="26"/>
        </w:rPr>
        <w:t>пройти по ссылке «</w:t>
      </w:r>
      <w:r>
        <w:rPr>
          <w:rFonts w:ascii="Times New Roman" w:hAnsi="Times New Roman" w:cs="Times New Roman"/>
          <w:sz w:val="26"/>
          <w:szCs w:val="26"/>
        </w:rPr>
        <w:t>Личный кабинет гражданина</w:t>
      </w:r>
      <w:r w:rsidRPr="00885CA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85CAF">
        <w:rPr>
          <w:rFonts w:ascii="Times New Roman" w:hAnsi="Times New Roman" w:cs="Times New Roman"/>
          <w:sz w:val="26"/>
          <w:szCs w:val="26"/>
        </w:rPr>
        <w:t xml:space="preserve">и выбрать </w:t>
      </w:r>
      <w:r>
        <w:rPr>
          <w:rFonts w:ascii="Times New Roman" w:hAnsi="Times New Roman" w:cs="Times New Roman"/>
          <w:sz w:val="26"/>
          <w:szCs w:val="26"/>
        </w:rPr>
        <w:t>сервис</w:t>
      </w:r>
      <w:r w:rsidRPr="00885CAF">
        <w:rPr>
          <w:rFonts w:ascii="Times New Roman" w:hAnsi="Times New Roman" w:cs="Times New Roman"/>
          <w:sz w:val="26"/>
          <w:szCs w:val="26"/>
        </w:rPr>
        <w:t xml:space="preserve"> «Запись на прием». Войдя в него, следует последовательно заполнять представленные строки. Так, в графе </w:t>
      </w:r>
      <w:r>
        <w:rPr>
          <w:rFonts w:ascii="Times New Roman" w:hAnsi="Times New Roman" w:cs="Times New Roman"/>
          <w:sz w:val="26"/>
          <w:szCs w:val="26"/>
        </w:rPr>
        <w:t xml:space="preserve">«Категория пользователя» </w:t>
      </w:r>
      <w:r w:rsidRPr="00885CAF">
        <w:rPr>
          <w:rFonts w:ascii="Times New Roman" w:hAnsi="Times New Roman" w:cs="Times New Roman"/>
          <w:sz w:val="26"/>
          <w:szCs w:val="26"/>
        </w:rPr>
        <w:t xml:space="preserve"> указать свой статус «Физическое лицо» или иной предлагаемый вариант в зависимости от ситуации. Для дальнейшей регистрации и доступа к электронному сервису требуется заполнить </w:t>
      </w:r>
      <w:r>
        <w:rPr>
          <w:rFonts w:ascii="Times New Roman" w:hAnsi="Times New Roman" w:cs="Times New Roman"/>
          <w:sz w:val="26"/>
          <w:szCs w:val="26"/>
        </w:rPr>
        <w:t>графы</w:t>
      </w:r>
      <w:r w:rsidRPr="00885CAF">
        <w:rPr>
          <w:rFonts w:ascii="Times New Roman" w:hAnsi="Times New Roman" w:cs="Times New Roman"/>
          <w:sz w:val="26"/>
          <w:szCs w:val="26"/>
        </w:rPr>
        <w:t>, касающиеся личных данных заявителя (строки, отмеченные красной звездочкой обязательны к заполнению)</w:t>
      </w:r>
      <w:r>
        <w:rPr>
          <w:rFonts w:ascii="Times New Roman" w:hAnsi="Times New Roman" w:cs="Times New Roman"/>
          <w:sz w:val="26"/>
          <w:szCs w:val="26"/>
        </w:rPr>
        <w:t xml:space="preserve">. В графе </w:t>
      </w:r>
      <w:r w:rsidRPr="00885CAF">
        <w:rPr>
          <w:rFonts w:ascii="Times New Roman" w:hAnsi="Times New Roman" w:cs="Times New Roman"/>
          <w:sz w:val="26"/>
          <w:szCs w:val="26"/>
        </w:rPr>
        <w:t>«Субъект РФ» нужно выбрать из предложенного списка «</w:t>
      </w:r>
      <w:r>
        <w:rPr>
          <w:rFonts w:ascii="Times New Roman" w:hAnsi="Times New Roman" w:cs="Times New Roman"/>
          <w:sz w:val="26"/>
          <w:szCs w:val="26"/>
        </w:rPr>
        <w:t>Ямало-Ненецкий автономный округ</w:t>
      </w:r>
      <w:r w:rsidRPr="00885CAF">
        <w:rPr>
          <w:rFonts w:ascii="Times New Roman" w:hAnsi="Times New Roman" w:cs="Times New Roman"/>
          <w:sz w:val="26"/>
          <w:szCs w:val="26"/>
        </w:rPr>
        <w:t xml:space="preserve">», </w:t>
      </w:r>
      <w:r w:rsidR="00A2189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85CAF">
        <w:rPr>
          <w:rFonts w:ascii="Times New Roman" w:hAnsi="Times New Roman" w:cs="Times New Roman"/>
          <w:sz w:val="26"/>
          <w:szCs w:val="26"/>
        </w:rPr>
        <w:t xml:space="preserve">в расположенной ниже </w:t>
      </w:r>
      <w:r>
        <w:rPr>
          <w:rFonts w:ascii="Times New Roman" w:hAnsi="Times New Roman" w:cs="Times New Roman"/>
          <w:sz w:val="26"/>
          <w:szCs w:val="26"/>
        </w:rPr>
        <w:t>строке указать нужный «Район</w:t>
      </w:r>
      <w:r w:rsidRPr="00885CAF">
        <w:rPr>
          <w:rFonts w:ascii="Times New Roman" w:hAnsi="Times New Roman" w:cs="Times New Roman"/>
          <w:sz w:val="26"/>
          <w:szCs w:val="26"/>
        </w:rPr>
        <w:t>» и «Тему п</w:t>
      </w:r>
      <w:r>
        <w:rPr>
          <w:rFonts w:ascii="Times New Roman" w:hAnsi="Times New Roman" w:cs="Times New Roman"/>
          <w:sz w:val="26"/>
          <w:szCs w:val="26"/>
        </w:rPr>
        <w:t xml:space="preserve">риема» из нескольких вариантов. Далее </w:t>
      </w:r>
      <w:r w:rsidRPr="00885CAF">
        <w:rPr>
          <w:rFonts w:ascii="Times New Roman" w:hAnsi="Times New Roman" w:cs="Times New Roman"/>
          <w:sz w:val="26"/>
          <w:szCs w:val="26"/>
        </w:rPr>
        <w:t>появится календарь с указанием дат, на которые можно записаться на прием. После нажатия на выбранный день, появится таб</w:t>
      </w:r>
      <w:r w:rsidR="00A21890">
        <w:rPr>
          <w:rFonts w:ascii="Times New Roman" w:hAnsi="Times New Roman" w:cs="Times New Roman"/>
          <w:sz w:val="26"/>
          <w:szCs w:val="26"/>
        </w:rPr>
        <w:t xml:space="preserve">лица с временными параметрами - </w:t>
      </w:r>
      <w:r w:rsidRPr="00885CAF">
        <w:rPr>
          <w:rFonts w:ascii="Times New Roman" w:hAnsi="Times New Roman" w:cs="Times New Roman"/>
          <w:sz w:val="26"/>
          <w:szCs w:val="26"/>
        </w:rPr>
        <w:t xml:space="preserve">с указанием предлагаемых для приема часов и минут: заявитель должен выбрать, нажав на него, нужное время. </w:t>
      </w:r>
      <w:r>
        <w:rPr>
          <w:rFonts w:ascii="Times New Roman" w:hAnsi="Times New Roman" w:cs="Times New Roman"/>
          <w:sz w:val="26"/>
          <w:szCs w:val="26"/>
        </w:rPr>
        <w:t>И завершающий этап</w:t>
      </w:r>
      <w:r w:rsidR="00A21890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 xml:space="preserve">это </w:t>
      </w:r>
      <w:r w:rsidRPr="00885CAF">
        <w:rPr>
          <w:rFonts w:ascii="Times New Roman" w:hAnsi="Times New Roman" w:cs="Times New Roman"/>
          <w:sz w:val="26"/>
          <w:szCs w:val="26"/>
        </w:rPr>
        <w:t xml:space="preserve">дать согласие на обработку персональных данных и нажать на </w:t>
      </w:r>
      <w:r>
        <w:rPr>
          <w:rFonts w:ascii="Times New Roman" w:hAnsi="Times New Roman" w:cs="Times New Roman"/>
          <w:sz w:val="26"/>
          <w:szCs w:val="26"/>
        </w:rPr>
        <w:t>кнопку</w:t>
      </w:r>
      <w:r w:rsidRPr="00885CA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Записаться на приём</w:t>
      </w:r>
      <w:r w:rsidRPr="00885CAF">
        <w:rPr>
          <w:rFonts w:ascii="Times New Roman" w:hAnsi="Times New Roman" w:cs="Times New Roman"/>
          <w:sz w:val="26"/>
          <w:szCs w:val="26"/>
        </w:rPr>
        <w:t xml:space="preserve">». Нажав на нее, откроется </w:t>
      </w:r>
      <w:r>
        <w:rPr>
          <w:rFonts w:ascii="Times New Roman" w:hAnsi="Times New Roman" w:cs="Times New Roman"/>
          <w:sz w:val="26"/>
          <w:szCs w:val="26"/>
        </w:rPr>
        <w:t>Талон</w:t>
      </w:r>
      <w:r w:rsidRPr="00885CAF">
        <w:rPr>
          <w:rFonts w:ascii="Times New Roman" w:hAnsi="Times New Roman" w:cs="Times New Roman"/>
          <w:sz w:val="26"/>
          <w:szCs w:val="26"/>
        </w:rPr>
        <w:t xml:space="preserve"> с подтверждением осуществления записи к специалисту ПФР по выбранной теме, где будут указаны: дата и время приема, а также наименование и адрес территориального органа ОПФР, номер талона и перечень документов, которые необходимо иметь при себе. Нажав на панели «Распечатать талон» (при наличии печатного устройства) или «Изменить/удалить запись на прием» гражданин завершает работу с электронным сервисом «Запись на прием». </w:t>
      </w:r>
    </w:p>
    <w:p w:rsidR="000B65E9" w:rsidRDefault="000B65E9" w:rsidP="000B65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CAF">
        <w:rPr>
          <w:rFonts w:ascii="Times New Roman" w:hAnsi="Times New Roman" w:cs="Times New Roman"/>
          <w:sz w:val="26"/>
          <w:szCs w:val="26"/>
        </w:rPr>
        <w:t>Однако</w:t>
      </w:r>
      <w:proofErr w:type="gramStart"/>
      <w:r w:rsidRPr="00885C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85CAF">
        <w:rPr>
          <w:rFonts w:ascii="Times New Roman" w:hAnsi="Times New Roman" w:cs="Times New Roman"/>
          <w:sz w:val="26"/>
          <w:szCs w:val="26"/>
        </w:rPr>
        <w:t xml:space="preserve"> даже если у </w:t>
      </w:r>
      <w:r>
        <w:rPr>
          <w:rFonts w:ascii="Times New Roman" w:hAnsi="Times New Roman" w:cs="Times New Roman"/>
          <w:sz w:val="26"/>
          <w:szCs w:val="26"/>
        </w:rPr>
        <w:t>гражданина</w:t>
      </w:r>
      <w:r w:rsidRPr="00885CAF">
        <w:rPr>
          <w:rFonts w:ascii="Times New Roman" w:hAnsi="Times New Roman" w:cs="Times New Roman"/>
          <w:sz w:val="26"/>
          <w:szCs w:val="26"/>
        </w:rPr>
        <w:t xml:space="preserve"> нет распечатанного талона, запись останется зафиксированной в территориальном </w:t>
      </w:r>
      <w:r>
        <w:rPr>
          <w:rFonts w:ascii="Times New Roman" w:hAnsi="Times New Roman" w:cs="Times New Roman"/>
          <w:sz w:val="26"/>
          <w:szCs w:val="26"/>
        </w:rPr>
        <w:t xml:space="preserve">органе </w:t>
      </w:r>
      <w:r w:rsidRPr="00885CAF">
        <w:rPr>
          <w:rFonts w:ascii="Times New Roman" w:hAnsi="Times New Roman" w:cs="Times New Roman"/>
          <w:sz w:val="26"/>
          <w:szCs w:val="26"/>
        </w:rPr>
        <w:t xml:space="preserve">ПФР, где заявителя будут ждать на прием </w:t>
      </w:r>
      <w:r w:rsidR="00A21890">
        <w:rPr>
          <w:rFonts w:ascii="Times New Roman" w:hAnsi="Times New Roman" w:cs="Times New Roman"/>
          <w:sz w:val="26"/>
          <w:szCs w:val="26"/>
        </w:rPr>
        <w:t xml:space="preserve"> </w:t>
      </w:r>
      <w:r w:rsidRPr="00885CAF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A21890">
        <w:rPr>
          <w:rFonts w:ascii="Times New Roman" w:hAnsi="Times New Roman" w:cs="Times New Roman"/>
          <w:sz w:val="26"/>
          <w:szCs w:val="26"/>
        </w:rPr>
        <w:t xml:space="preserve"> </w:t>
      </w:r>
      <w:r w:rsidRPr="00885CAF">
        <w:rPr>
          <w:rFonts w:ascii="Times New Roman" w:hAnsi="Times New Roman" w:cs="Times New Roman"/>
          <w:sz w:val="26"/>
          <w:szCs w:val="26"/>
        </w:rPr>
        <w:t xml:space="preserve">назначенное время. Если по каким-либо причинам гражданин не сможет подойти на прием по записи, то необходимо либо отменить, либо перенести визит на другое удобное время. Отделение ПФР по </w:t>
      </w:r>
      <w:r>
        <w:rPr>
          <w:rFonts w:ascii="Times New Roman" w:hAnsi="Times New Roman" w:cs="Times New Roman"/>
          <w:sz w:val="26"/>
          <w:szCs w:val="26"/>
        </w:rPr>
        <w:t>Ямало–Ненецкому автономному округу</w:t>
      </w:r>
      <w:r w:rsidRPr="00885CAF">
        <w:rPr>
          <w:rFonts w:ascii="Times New Roman" w:hAnsi="Times New Roman" w:cs="Times New Roman"/>
          <w:sz w:val="26"/>
          <w:szCs w:val="26"/>
        </w:rPr>
        <w:t xml:space="preserve"> обращает внимание жителей, что в настоящее время все услуги и сервисы, предоставляемые ПФР в электронном виде (их на сегодняшний день более 30), объединены в один портал на сай</w:t>
      </w:r>
      <w:r w:rsidR="00A21890">
        <w:rPr>
          <w:rFonts w:ascii="Times New Roman" w:hAnsi="Times New Roman" w:cs="Times New Roman"/>
          <w:sz w:val="26"/>
          <w:szCs w:val="26"/>
        </w:rPr>
        <w:t xml:space="preserve">те Пенсионного фонда - </w:t>
      </w:r>
      <w:r w:rsidRPr="00885CAF">
        <w:rPr>
          <w:rFonts w:ascii="Times New Roman" w:hAnsi="Times New Roman" w:cs="Times New Roman"/>
          <w:sz w:val="26"/>
          <w:szCs w:val="26"/>
        </w:rPr>
        <w:t xml:space="preserve">es.pfrf.ru. </w:t>
      </w:r>
    </w:p>
    <w:p w:rsidR="000B65E9" w:rsidRDefault="000B65E9" w:rsidP="000B65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41F4">
        <w:rPr>
          <w:rFonts w:ascii="Times New Roman" w:hAnsi="Times New Roman" w:cs="Times New Roman"/>
          <w:b/>
          <w:sz w:val="26"/>
          <w:szCs w:val="26"/>
        </w:rPr>
        <w:t>Без регистрации</w:t>
      </w:r>
      <w:r w:rsidRPr="00885CAF">
        <w:rPr>
          <w:rFonts w:ascii="Times New Roman" w:hAnsi="Times New Roman" w:cs="Times New Roman"/>
          <w:sz w:val="26"/>
          <w:szCs w:val="26"/>
        </w:rPr>
        <w:t xml:space="preserve"> можно получить на сайте ПФР следующие услуги: «Запись на прием», «Заказ справок и документов», «Найти клиентскую службу», 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885CAF">
        <w:rPr>
          <w:rFonts w:ascii="Times New Roman" w:hAnsi="Times New Roman" w:cs="Times New Roman"/>
          <w:sz w:val="26"/>
          <w:szCs w:val="26"/>
        </w:rPr>
        <w:t>бращение</w:t>
      </w:r>
      <w:r>
        <w:rPr>
          <w:rFonts w:ascii="Times New Roman" w:hAnsi="Times New Roman" w:cs="Times New Roman"/>
          <w:sz w:val="26"/>
          <w:szCs w:val="26"/>
        </w:rPr>
        <w:t xml:space="preserve"> граждан</w:t>
      </w:r>
      <w:r w:rsidRPr="00885CAF">
        <w:rPr>
          <w:rFonts w:ascii="Times New Roman" w:hAnsi="Times New Roman" w:cs="Times New Roman"/>
          <w:sz w:val="26"/>
          <w:szCs w:val="26"/>
        </w:rPr>
        <w:t xml:space="preserve">», «Задать вопрос онлайн», «Пенсионный калькулятор, «Сформировать платежный документ». </w:t>
      </w:r>
    </w:p>
    <w:p w:rsidR="000B65E9" w:rsidRPr="00885CAF" w:rsidRDefault="000B65E9" w:rsidP="00A21890">
      <w:pPr>
        <w:tabs>
          <w:tab w:val="left" w:pos="694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5CAF">
        <w:rPr>
          <w:rFonts w:ascii="Times New Roman" w:hAnsi="Times New Roman" w:cs="Times New Roman"/>
          <w:sz w:val="26"/>
          <w:szCs w:val="26"/>
        </w:rPr>
        <w:t xml:space="preserve">Для получения государственных услуг ПФР в электронном виде </w:t>
      </w:r>
      <w:r w:rsidRPr="002C41F4">
        <w:rPr>
          <w:rFonts w:ascii="Times New Roman" w:hAnsi="Times New Roman" w:cs="Times New Roman"/>
          <w:b/>
          <w:sz w:val="26"/>
          <w:szCs w:val="26"/>
        </w:rPr>
        <w:t>с регистрацией</w:t>
      </w:r>
      <w:r w:rsidRPr="00885CAF">
        <w:rPr>
          <w:rFonts w:ascii="Times New Roman" w:hAnsi="Times New Roman" w:cs="Times New Roman"/>
          <w:sz w:val="26"/>
          <w:szCs w:val="26"/>
        </w:rPr>
        <w:t xml:space="preserve"> необходимо иметь подтвержденную учетную запись на Едином портале государственных услуг (www.gosuslugi.ru). Для удобства граждан в клиентских службах ПФР специалисты осуществляют подтверждение учетной записи гражданина, кото</w:t>
      </w:r>
      <w:r>
        <w:rPr>
          <w:rFonts w:ascii="Times New Roman" w:hAnsi="Times New Roman" w:cs="Times New Roman"/>
          <w:sz w:val="26"/>
          <w:szCs w:val="26"/>
        </w:rPr>
        <w:t>рый прошел регистрацию на Едином портале государственных и муниципальных услуг</w:t>
      </w:r>
      <w:r w:rsidRPr="00885CA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85CAF">
        <w:rPr>
          <w:rFonts w:ascii="Times New Roman" w:hAnsi="Times New Roman" w:cs="Times New Roman"/>
          <w:sz w:val="26"/>
          <w:szCs w:val="26"/>
        </w:rPr>
        <w:t xml:space="preserve">Если гражданин уже зарегистрирован на портале, необходимо использовать логин </w:t>
      </w:r>
      <w:r w:rsidR="00A2189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85CAF">
        <w:rPr>
          <w:rFonts w:ascii="Times New Roman" w:hAnsi="Times New Roman" w:cs="Times New Roman"/>
          <w:sz w:val="26"/>
          <w:szCs w:val="26"/>
        </w:rPr>
        <w:t>и пароль, указанные при регистрации.</w:t>
      </w:r>
      <w:proofErr w:type="gramEnd"/>
      <w:r w:rsidRPr="00885CA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885CAF">
        <w:rPr>
          <w:rFonts w:ascii="Times New Roman" w:hAnsi="Times New Roman" w:cs="Times New Roman"/>
          <w:sz w:val="26"/>
          <w:szCs w:val="26"/>
        </w:rPr>
        <w:t>Пенсионный фонд России продолжит работу по внедрению новых электронных сервисов по предоставлению государственных услуг ПФР.</w:t>
      </w:r>
    </w:p>
    <w:p w:rsidR="00720064" w:rsidRPr="00850C23" w:rsidRDefault="00720064" w:rsidP="000B65E9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20064" w:rsidRPr="00850C23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49" w:rsidRDefault="005B1949" w:rsidP="00847D95">
      <w:pPr>
        <w:spacing w:after="0" w:line="240" w:lineRule="auto"/>
      </w:pPr>
      <w:r>
        <w:separator/>
      </w:r>
    </w:p>
  </w:endnote>
  <w:endnote w:type="continuationSeparator" w:id="0">
    <w:p w:rsidR="005B1949" w:rsidRDefault="005B1949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49" w:rsidRDefault="005B1949" w:rsidP="00847D95">
      <w:pPr>
        <w:spacing w:after="0" w:line="240" w:lineRule="auto"/>
      </w:pPr>
      <w:r>
        <w:separator/>
      </w:r>
    </w:p>
  </w:footnote>
  <w:footnote w:type="continuationSeparator" w:id="0">
    <w:p w:rsidR="005B1949" w:rsidRDefault="005B1949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179FC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B65E9"/>
    <w:rsid w:val="000C4A93"/>
    <w:rsid w:val="000C5CCF"/>
    <w:rsid w:val="00102F53"/>
    <w:rsid w:val="00115D28"/>
    <w:rsid w:val="00142BB4"/>
    <w:rsid w:val="00143030"/>
    <w:rsid w:val="0015228D"/>
    <w:rsid w:val="00165DA3"/>
    <w:rsid w:val="001952B6"/>
    <w:rsid w:val="001A3BE5"/>
    <w:rsid w:val="001B66A7"/>
    <w:rsid w:val="001B675D"/>
    <w:rsid w:val="001C08F2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1949"/>
    <w:rsid w:val="005B45E9"/>
    <w:rsid w:val="005B4773"/>
    <w:rsid w:val="005B7D0E"/>
    <w:rsid w:val="005C59FB"/>
    <w:rsid w:val="005E2A01"/>
    <w:rsid w:val="005E3836"/>
    <w:rsid w:val="005E3ACB"/>
    <w:rsid w:val="00640F69"/>
    <w:rsid w:val="00646893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0064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B548A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890"/>
    <w:rsid w:val="00A21A98"/>
    <w:rsid w:val="00A23D03"/>
    <w:rsid w:val="00A2790D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760E6"/>
    <w:rsid w:val="00BB7EEB"/>
    <w:rsid w:val="00BC6895"/>
    <w:rsid w:val="00BE6BC7"/>
    <w:rsid w:val="00BF0783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47037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F2390D"/>
    <w:rsid w:val="00F31835"/>
    <w:rsid w:val="00F44DFF"/>
    <w:rsid w:val="00F668EC"/>
    <w:rsid w:val="00F86759"/>
    <w:rsid w:val="00F87740"/>
    <w:rsid w:val="00F9031C"/>
    <w:rsid w:val="00F91324"/>
    <w:rsid w:val="00F95278"/>
    <w:rsid w:val="00F96632"/>
    <w:rsid w:val="00FA1A64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98B7-32BB-42CE-9EC7-0698E193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4</cp:revision>
  <cp:lastPrinted>2019-04-08T05:03:00Z</cp:lastPrinted>
  <dcterms:created xsi:type="dcterms:W3CDTF">2019-07-09T09:12:00Z</dcterms:created>
  <dcterms:modified xsi:type="dcterms:W3CDTF">2019-07-09T09:14:00Z</dcterms:modified>
</cp:coreProperties>
</file>