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182"/>
        <w:spacing w:before="0" w:after="0" w:line="240" w:lineRule="auto"/>
        <w:ind w:left="0" w:firstLine="0"/>
        <w:jc w:val="center"/>
        <w:outlineLvl w:val="0"/>
        <w:rPr>
          <w:rFonts w:ascii="Arial" w:hAnsi="Arial" w:eastAsia="Arial" w:cs="Arial"/>
          <w:b/>
          <w:i w:val="0"/>
          <w:strike w:val="0"/>
          <w:sz w:val="24"/>
        </w:rPr>
      </w:pPr>
      <w:r>
        <w:rPr>
          <w:rFonts w:ascii="Arial" w:hAnsi="Arial" w:eastAsia="Arial" w:cs="Arial"/>
          <w:b/>
          <w:i w:val="0"/>
          <w:strike w:val="0"/>
          <w:sz w:val="24"/>
        </w:rPr>
        <w:t xml:space="preserve">ПРАВИТЕЛЬСТВО ЯМАЛО-НЕНЕЦКОГО АВТОНОМНОГО ОКРУГА</w:t>
      </w:r>
    </w:p>
    <w:p>
      <w:pPr>
        <w:pStyle w:val="Style_182"/>
        <w:spacing w:before="0" w:after="0" w:line="240" w:lineRule="auto"/>
        <w:ind w:left="0" w:firstLine="0"/>
        <w:jc w:val="center"/>
        <w:rPr>
          <w:rFonts w:ascii="Arial" w:hAnsi="Arial" w:eastAsia="Arial" w:cs="Arial"/>
          <w:b/>
          <w:i w:val="0"/>
          <w:strike w:val="0"/>
          <w:sz w:val="24"/>
        </w:rPr>
      </w:pP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ПОСТАНОВЛЕНИЕ</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от 21 июня 2021 г. N 533-П</w:t>
      </w:r>
    </w:p>
    <w:p>
      <w:pPr>
        <w:pStyle w:val="Style_182"/>
        <w:spacing w:before="0" w:after="0" w:line="240" w:lineRule="auto"/>
        <w:ind w:left="0" w:firstLine="0"/>
        <w:jc w:val="center"/>
        <w:rPr>
          <w:rFonts w:ascii="Arial" w:hAnsi="Arial" w:eastAsia="Arial" w:cs="Arial"/>
          <w:b/>
          <w:i w:val="0"/>
          <w:strike w:val="0"/>
          <w:sz w:val="24"/>
        </w:rPr>
      </w:pP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ОБ УТВЕРЖДЕНИИ ПОРЯДКА ПРЕДОСТАВЛЕНИЯ ГРАНТОВ В ФОРМЕ</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СУБСИДИЙ ИЗ ОКРУЖНОГО БЮДЖЕТА НА РЕАЛИЗАЦИЮ МЕРОПРИЯТИЙ</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ПО УЛУЧШЕНИЮ УСЛОВИЙ И ОХРАНЫ ТРУДА В ЯМАЛО-НЕНЕЦКОМ</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АВТОНОМНОМ ОКРУГЕ</w:t>
      </w:r>
    </w:p>
    <w:p>
      <w:pPr>
        <w:pStyle w:val="Style_180"/>
        <w:spacing w:before="0" w:after="0" w:line="240" w:lineRule="auto"/>
        <w:jc w:val="left"/>
        <w:rPr>
          <w:rFonts w:ascii="TimesNewRoman" w:hAnsi="TimesNewRoman" w:eastAsia="TimesNewRoman" w:cs="TimesNew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color="000000" w:sz="4"/>
              <w:left w:val="none" w:color="000000" w:sz="4"/>
              <w:bottom w:val="none" w:color="000000" w:sz="4"/>
              <w:right w:val="none" w:color="000000" w:sz="4"/>
            </w:tcBorders>
            <w:shd w:val="clear" w:color="ced3f1" w:fill="ced3f1"/>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9921" w:type="dxa"/>
            <w:tcBorders>
              <w:top w:val="none" w:color="000000" w:sz="4"/>
              <w:left w:val="none" w:color="000000" w:sz="4"/>
              <w:bottom w:val="none" w:color="000000" w:sz="4"/>
              <w:right w:val="none" w:color="000000" w:sz="4"/>
            </w:tcBorders>
            <w:shd w:val="clear" w:color="f4f3f8" w:fill="f4f3f8"/>
            <w:noWrap w:val="false"/>
            <w:tcMar>
              <w:left w:w="0" w:type="dxa"/>
              <w:top w:w="113" w:type="dxa"/>
              <w:right w:w="0" w:type="dxa"/>
              <w:bottom w:w="113"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ЯНАО от 29.07.2022 N 750-П,</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09.11.2022 N 1068-П, от 16.02.2023 N 120-П)</w:t>
            </w: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целях реализации основных направлений государственной политики в области охраны труда на территории Ямало-Ненецкого автономного округа, в соответствии с пунктом 7 статьи 78 Бюджетного кодекса Российской Федерации, в рамках реализации государственной программы Ямало-Ненецкого автономного округа "Социальная поддержка граждан и охрана труда", утвержденной постановлением Правительства Ямало-Ненецкого автономного округа от 25 декабря 2013 года N 1128-П, Правительство Ямало-Ненецкого автономного округа постановляет:</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 Утвердить прилагаемый  предоставления грантов в форме субсидий из окружного бюджета на реализацию мероприятий по улучшению условий и охраны труда в Ямало-Ненецком автономном округе.</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 Рекомендовать главам муниципальных образований в Ямало-Ненецком автономном округе организовать работу согласно Порядку предоставления грантов в форме субсидий из окружного бюджета на реализацию мероприятий по улучшению условий и охраны труда в Ямало-Ненецком автономном округе.</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 Признать утратившими силу:</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постановление Правительства Ямало-Ненецкого автономного округа от 23 октября 2015 года N 986-П "Об утверждении Положения о предоставлении грантов в рамках окружного конкурса на лучшее состояние условий и охраны труда в Ямало-Ненецком автономном округе";</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пункт 4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28 апреля 2016 года N 399-П;</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пункт 3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29 мая 2017 года N 503-П;</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пункт 4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05 декабря 2017 года N 1245-П;</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пункт 4 изменений, которые вносятся в некоторые нормативные правовые акты Ямало-Ненецкого автономного округа, утвержденных постановлением Правительства Ямало-Ненецкого автономного округа от 06 декабря 2018 года N 1245-П;</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постановление Правительства Ямало-Ненецкого автономного округа от 14 августа 2019 года N 894-П "О внесении изменений в постановление Правительства Ямало-Ненецкого автономного округа от 23 октября 2015 года N 986-П";</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постановление Правительства Ямало-Ненецкого автономного округа от 21 мая 2020 года N 627-П "О внесении изменений в постановление Правительства Ямало-Ненецкого автономного округа от 23 октября 2015 года N 986-П".</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 Настоящее постановление вступает в силу с 01 января 2022 года.</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Губернатор</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Ямало-Ненецкого автономного округа</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Д.А.АРТЮХОВ</w:t>
      </w: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0"/>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0"/>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Утвержден</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постановлением Правительства</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Ямало-Ненецкого автономного округа</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21 июня 2021 года N 533-П</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2"/>
        <w:spacing w:before="0" w:after="0" w:line="240" w:lineRule="auto"/>
        <w:ind w:left="0" w:firstLine="0"/>
        <w:jc w:val="center"/>
        <w:rPr>
          <w:rFonts w:ascii="Arial" w:hAnsi="Arial" w:eastAsia="Arial" w:cs="Arial"/>
          <w:b/>
          <w:i w:val="0"/>
          <w:strike w:val="0"/>
          <w:sz w:val="24"/>
        </w:rPr>
      </w:pPr>
      <w:bookmarkStart w:id="1" w:name="Par40"/>
      <w:bookmarkEnd w:id="1"/>
      <w:r>
        <w:rPr>
          <w:rFonts w:ascii="Arial" w:hAnsi="Arial" w:eastAsia="Arial" w:cs="Arial"/>
          <w:b/>
          <w:i w:val="0"/>
          <w:strike w:val="0"/>
          <w:sz w:val="24"/>
        </w:rPr>
        <w:t xml:space="preserve">ПОРЯДОК</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ПРЕДОСТАВЛЕНИЯ ГРАНТОВ В ФОРМЕ СУБСИДИЙ ИЗ ОКРУЖНОГО БЮДЖЕТА</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НА РЕАЛИЗАЦИЮ МЕРОПРИЯТИЙ ПО УЛУЧШЕНИЮ УСЛОВИЙ И ОХРАНЫ</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ТРУДА В ЯМАЛО-НЕНЕЦКОМ АВТОНОМНОМ ОКРУГЕ</w:t>
      </w:r>
    </w:p>
    <w:p>
      <w:pPr>
        <w:pStyle w:val="Style_180"/>
        <w:spacing w:before="0" w:after="0" w:line="240" w:lineRule="auto"/>
        <w:jc w:val="left"/>
        <w:rPr>
          <w:rFonts w:ascii="TimesNewRoman" w:hAnsi="TimesNewRoman" w:eastAsia="TimesNewRoman" w:cs="TimesNew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color="000000" w:sz="4"/>
              <w:left w:val="none" w:color="000000" w:sz="4"/>
              <w:bottom w:val="none" w:color="000000" w:sz="4"/>
              <w:right w:val="none" w:color="000000" w:sz="4"/>
            </w:tcBorders>
            <w:shd w:val="clear" w:color="ced3f1" w:fill="ced3f1"/>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9921" w:type="dxa"/>
            <w:tcBorders>
              <w:top w:val="none" w:color="000000" w:sz="4"/>
              <w:left w:val="none" w:color="000000" w:sz="4"/>
              <w:bottom w:val="none" w:color="000000" w:sz="4"/>
              <w:right w:val="none" w:color="000000" w:sz="4"/>
            </w:tcBorders>
            <w:shd w:val="clear" w:color="f4f3f8" w:fill="f4f3f8"/>
            <w:noWrap w:val="false"/>
            <w:tcMar>
              <w:left w:w="0" w:type="dxa"/>
              <w:top w:w="113" w:type="dxa"/>
              <w:right w:w="0" w:type="dxa"/>
              <w:bottom w:w="113"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ЯНАО от 29.07.2022 N 750-П,</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09.11.2022 N 1068-П, от 16.02.2023 N 120-П)</w:t>
            </w: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 Общие положения</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 Настоящий Порядок устанавливает цель, условия и порядок предоставления грантов в форме субсидий для частичного возмещения затрат на реализацию мероприятий по улучшению условий и охраны труда в Ямало-Ненецком автономном округе (далее - автономный округ, грант).</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16.02.2023 N 120-П)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 Грант предоставляется в рамках реализации комплекса процессных мероприятий "Совершенствование организационной деятельности в сфере охраны труда" направления "Демографическая политика" государственной программы автономного округа "Социальная поддержка граждан и охрана труда", утвержденной постановлением Правительства автономного округа от 25 декабря 2013 года N 1128-П (далее - Государственная программа).</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 Для целей настоящего Порядка используются следующие понятия: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участники отбора - организации всех организационно-правовых форм (за исключением государственных и муниципальных учреждений), зарегистрированные в автономном округе в качестве юридического лица и (или) индивидуального предпринимателя, осуществляющие деятельность на территории автономного округа без несчастных случаев на производстве с тяжелым, групповым и смертельным исходом и профессиональных заболеваний не менее чем с 01 января года, предшествующего году проведения отбора, подавшие  на участие в отборе по форме согласно приложению N 1 к настоящему Порядку (далее - заявка);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грантодатель - департамент социальной защиты населения автономного округа,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грантополучатель - участник отбора, прошедший отбор на получение гранта и набравший наибольшее количество баллов в порядке ранжирования;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уполномоченные органы местного самоуправления - органы местного самоуправления муниципальных образований в автономном округе, наделенные отдельными государственными полномочиями автономного округа в сфере трудовых отношений и управления охраной труда Законом автономного округа от 05 октября 2007 года N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грант - бюджетные ассигнования, предоставляемые из окружного бюджета грантополучателю в форме субсидии по результатам отбора для частичного возмещения затрат на реализацию мероприятий по улучшению условий и охраны труда, указанным в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соглашение о предоставлении гранта (далее - соглашение) - соглашение между грантополучателем и грантодателем по реализации настоящего Порядка, определяющее права и обязанности сторон, возникающие в связи с предоставлением гранта, и устанавливающее точную дату завершения, конечное значение результата предоставления гранта и значения характеристик (показателей, необходимых для достижения результата предоставления гранта) (далее - характеристик).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приказом департамента финансов автономного округа;</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текущий финансовый год - год, в котором осуществляется исполнение окружного бюджета, составление и рассмотрение проекта окружного бюджета на очередной финансовый год (очередной финансовый год и плановый период).</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2" w:name="Par64"/>
      <w:bookmarkEnd w:id="2"/>
      <w:r>
        <w:rPr>
          <w:rFonts w:ascii="TimesNewRoman" w:hAnsi="TimesNewRoman" w:eastAsia="TimesNewRoman" w:cs="TimesNewRoman"/>
          <w:b w:val="0"/>
          <w:i w:val="0"/>
          <w:strike w:val="0"/>
          <w:sz w:val="24"/>
        </w:rPr>
        <w:t xml:space="preserve">1.4. Грант предоставляется в рамках Государственной программы в целях частичного возмещения затрат на реализацию мероприятий по улучшению условий и охраны труда, направленных на ликвидацию или снижение уровней профессиональных рисков работников организаций, расположенных на территории автономного округа, либо недопущение повышения их уровней по следующим направлениям:</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проведение специальной оценки условий труда, выявления и оценки опасностей, оценки уровней профессиональных рисков, реализация мер, разработанных по результатам их проведения;</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модернизация оборудования (его реконструкция, замена), а также технологических процессов на рабочих местах с целью исключения или снижения до допустимых уровней воздействия вредных и (или) опасных производственных факторов;</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обучающими и тестирующими программами, проведение выставок, конкурсов и смотров по охране труда, тренингов, круглых столов по охране труда;</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проведение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инструктажей по охране труда, стажировки на рабочем месте (для определенных категорий работников) и проверки знания требований охраны труда;</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медицинских изделий для оказания первой помощи;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реализация мероприятий, направленных на развитие физической культуры и спорта в трудовых коллективах;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приобретение и монтаж установок (автоматов) для обеспечения работников питьевой водой, систем фильтрации (очистки) водопроводной воды;</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постановлением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приобретение систем обеспечения безопасности работ на высоте.</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постановлением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 Результатом предоставления гранта является достижение значений характеристик в соответствии с реализацией грантополучателем соответствующих мероприятий (мероприятия), определенных (определенного)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Точная дата завершения, конечное значение результата предоставления гранта и значения характеристик устанавливаются в соглашении.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1.5 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3" w:name="Par86"/>
      <w:bookmarkEnd w:id="3"/>
      <w:r>
        <w:rPr>
          <w:rFonts w:ascii="TimesNewRoman" w:hAnsi="TimesNewRoman" w:eastAsia="TimesNewRoman" w:cs="TimesNewRoman"/>
          <w:b w:val="0"/>
          <w:i w:val="0"/>
          <w:strike w:val="0"/>
          <w:sz w:val="24"/>
        </w:rPr>
        <w:t xml:space="preserve">1.6. Характеристиками являются:</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Таблица</w:t>
      </w:r>
    </w:p>
    <w:p>
      <w:pPr>
        <w:pStyle w:val="Style_180"/>
        <w:spacing w:before="0" w:after="0" w:line="240" w:lineRule="auto"/>
        <w:ind w:left="0" w:firstLine="0"/>
        <w:jc w:val="right"/>
        <w:rPr>
          <w:rFonts w:ascii="TimesNewRoman" w:hAnsi="TimesNewRoman" w:eastAsia="TimesNewRoman" w:cs="TimesNew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71"/>
        <w:gridCol w:w="5100"/>
        <w:gridCol w:w="3061"/>
      </w:tblGrid>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N п/п</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Наименование мероприятия</w:t>
            </w:r>
          </w:p>
        </w:tc>
        <w:tc>
          <w:tcPr>
            <w:tcW w:w="306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Наименование характеристики</w:t>
            </w: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306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Проведение специальной оценки условий труда, выявления и оценки опасностей, оценки уровней профессиональных рисков, реализация мер, разработанных по результатам их проведения</w:t>
            </w:r>
          </w:p>
        </w:tc>
        <w:tc>
          <w:tcPr>
            <w:tcW w:w="306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удельный вес рабочих мест, на которых проведена специальная оценка условий труда, в общем количестве рабочих мест</w:t>
            </w: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Приобретение систем обеспечения безопасности работ на высоте</w:t>
            </w:r>
          </w:p>
        </w:tc>
        <w:tc>
          <w:tcPr>
            <w:tcW w:w="306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Модернизация оборудования (его реконструкция, замена), а также технологических процессов на рабочих местах с целью исключения или снижения до допустимых уровней воздействия вредных и (или) опасных производственных факторов</w:t>
            </w:r>
          </w:p>
        </w:tc>
        <w:tc>
          <w:tcPr>
            <w:tcW w:w="306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tc>
        <w:tc>
          <w:tcPr>
            <w:tcW w:w="306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с впервые установленным профессиональным заболеванием</w:t>
            </w: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tc>
        <w:tc>
          <w:tcPr>
            <w:tcW w:w="306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медицинских изделий для оказания первой помощи</w:t>
            </w:r>
          </w:p>
        </w:tc>
        <w:tc>
          <w:tcPr>
            <w:tcW w:w="306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Реализация мероприятий, направленных на развитие физической культуры и спорта в трудовых коллективах</w:t>
            </w:r>
          </w:p>
        </w:tc>
        <w:tc>
          <w:tcPr>
            <w:tcW w:w="306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Приобретение и монтаж установок (автоматов) для обеспечения работников питьевой водой, систем фильтрации (очистки) водопроводной воды</w:t>
            </w:r>
          </w:p>
        </w:tc>
        <w:tc>
          <w:tcPr>
            <w:tcW w:w="306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9.</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обучающими и тестирующими программами, проведение выставок, конкурсов и смотров по охране труда, тренингов, круглых столов по охране труда</w:t>
            </w:r>
          </w:p>
        </w:tc>
        <w:tc>
          <w:tcPr>
            <w:tcW w:w="306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обученных по охране труда руководителей, специалистов</w:t>
            </w:r>
          </w:p>
        </w:tc>
      </w:tr>
      <w:tr>
        <w:trPr>
          <w:jc w:val="left"/>
        </w:trPr>
        <w:tc>
          <w:tcPr>
            <w:tcW w:w="77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10.</w:t>
            </w:r>
          </w:p>
        </w:tc>
        <w:tc>
          <w:tcPr>
            <w:tcW w:w="510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Проведение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инструктажей по охране труда, стажировки на рабочем месте (для определенных категорий работников) и проверки знания требований охраны труда</w:t>
            </w:r>
          </w:p>
        </w:tc>
        <w:tc>
          <w:tcPr>
            <w:tcW w:w="306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bl>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1.6 в ред. постановления Правительства ЯНАО от 09.11.2022 N 1068-П)</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bookmarkStart w:id="4" w:name="Par121"/>
      <w:bookmarkEnd w:id="4"/>
      <w:r>
        <w:rPr>
          <w:rFonts w:ascii="TimesNewRoman" w:hAnsi="TimesNewRoman" w:eastAsia="TimesNewRoman" w:cs="TimesNewRoman"/>
          <w:b w:val="0"/>
          <w:i w:val="0"/>
          <w:strike w:val="0"/>
          <w:sz w:val="24"/>
        </w:rPr>
        <w:t xml:space="preserve">1.7. Предоставление гранта осуществляется за счет средств окружного бюджета в пределах доведенных грантодателю лимитов бюджетных обязательств на текущий финансовый год для предоставления гранта.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1.8. Сведения о гранте подлежат размещению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 в порядке, определенном приказом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1.9. Сведения о гранте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в том числе грантов в форме субсидий, формирование и ведение которого осуществляется Министерством финансов Российской Федерации в установленном им порядке.</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1.9 введен постановлением Правительства ЯНАО от 29.07.2022 N 750-П; в ред. постановления Правительства ЯНАО от 16.02.2023 N 120-П)</w:t>
      </w:r>
    </w:p>
    <w:p>
      <w:pPr>
        <w:pStyle w:val="Style_182"/>
        <w:spacing w:before="0" w:after="0" w:line="240" w:lineRule="auto"/>
        <w:ind w:left="0" w:firstLine="0"/>
        <w:jc w:val="center"/>
        <w:outlineLvl w:val="1"/>
        <w:rPr>
          <w:rFonts w:ascii="Arial" w:hAnsi="Arial" w:eastAsia="Arial" w:cs="Arial"/>
          <w:b/>
          <w:i w:val="0"/>
          <w:strike w:val="0"/>
          <w:sz w:val="24"/>
        </w:rPr>
      </w:pPr>
    </w:p>
    <w:p>
      <w:pPr>
        <w:pStyle w:val="Style_18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 Порядок проведения отбора</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bookmarkStart w:id="5" w:name="Par129"/>
      <w:bookmarkEnd w:id="5"/>
      <w:r>
        <w:rPr>
          <w:rFonts w:ascii="TimesNewRoman" w:hAnsi="TimesNewRoman" w:eastAsia="TimesNewRoman" w:cs="TimesNewRoman"/>
          <w:b w:val="0"/>
          <w:i w:val="0"/>
          <w:strike w:val="0"/>
          <w:sz w:val="24"/>
        </w:rPr>
        <w:t xml:space="preserve">2.1. Грант предоставляется грантополучателям по результатам отбора путем проведения конкурса (далее - отбор), исходя из наилучших условий достижения результатов предоставления гранта.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Грантодатель обеспечивает размещение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официальном сайте грантодателя в информационно-телекоммуникационной сети "Интернет" (http://dszn.yanao.ru) объявления о проведении отбора (дата начала подачи заявок участников отбора, которая не может быть ранее 30-го календарного дня, следующего за днем размещения объявления о проведении отбора) с указанием информации, предусмотренной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 Отбор проводится в два этапа по двум номинациям:</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2.2.1. со среднесписочной численностью работников до 500 человек за год, предшествующий году проведения отбора;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2.2.2. со среднесписочной численностью работников свыше 500 человек за год, предшествующий году проведения отбора.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2.3. Основанием для проведения отбора являются приказ грантодателя, муниципальные правовые акты уполномоченных органов местного самоуправления.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6" w:name="Par136"/>
      <w:bookmarkEnd w:id="6"/>
      <w:r>
        <w:rPr>
          <w:rFonts w:ascii="TimesNewRoman" w:hAnsi="TimesNewRoman" w:eastAsia="TimesNewRoman" w:cs="TimesNewRoman"/>
          <w:b w:val="0"/>
          <w:i w:val="0"/>
          <w:strike w:val="0"/>
          <w:sz w:val="24"/>
        </w:rPr>
        <w:t xml:space="preserve">2.4. Для участия в отборе на I этапе участники отбора в сроки, установленные в объявлении о проведении отбора, представляют в уполномоченные органы местного самоуправления следующие документы:</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в соответствии с требованиями, предъявляемыми к форме и содержанию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и согласие на обработку персональных данных, разрешенных субъектом персональных данных для распространения (для индивидуальных предпринимателей) с прилагаемыми документами, указанными в заявке, по форме согласно приложению N 1 к настоящему Порядку;</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информационную  с соответствующими показателями за год, предшествующий году проведения отбора, в котором указываются показатели состояния условий и охраны труда согласно приложению N 2 к настоящему Порядку.</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Документы, представляемые для отбора, не возвращаются и не рецензируются.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Копии документов, указанные в заявке, заверяются в установленном законодательством Российской Федерации порядке. В случае предоставления копий документов, предусмотренных в заявке, достоверность которых не засвидетельствована в установленном законодательством Российской Федерации порядке, копии таких документов заверяются сотрудником уполномоченного органа местного самоуправления при предъявлении оригиналов указанных документов.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7" w:name="Par141"/>
      <w:bookmarkEnd w:id="7"/>
      <w:r>
        <w:rPr>
          <w:rFonts w:ascii="TimesNewRoman" w:hAnsi="TimesNewRoman" w:eastAsia="TimesNewRoman" w:cs="TimesNewRoman"/>
          <w:b w:val="0"/>
          <w:i w:val="0"/>
          <w:strike w:val="0"/>
          <w:sz w:val="24"/>
        </w:rPr>
        <w:t xml:space="preserve">2.5. Требования, которым должен соответствовать участник отбора на 1 число месяца, предшествующего месяцу, в котором планируется проведение отбора на I этапе: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 участника отбора должна отсутствовать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окружным бюджетом;</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являющемся участником отбора;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16.02.2023 N 120-П)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участники отбора не должны получать средства из окружного бюджета на основании иных нормативных правовых актов автономного округа на мероприятия по улучшению условий и охраны труда, указанные в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постановлением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2.6. Соответствие участника отбора требованиям, установленным  настоящего Порядка, участник отбора подтверждает подписанием заявки.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2.7. Уполномоченный орган местного самоуправления при получении заявок с прилагаемыми к ним документами и информационных карт регистрирует заявки в порядке их поступления с указанием времени и даты поступления.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Документы, подтверждающие требования, указанные в  настоящего Порядка (далее - документы), направляются в уполномоченный орган местного самоуправления на бумажных носителях (предоставляется лично или направляется средствами почтовой связи).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Днем обращения для участия в отборе считается дата поступления в уполномоченный орган местного самоуправления документов, которые подлежат регистрации в день поступления. В случае направления документов по почте они подлежат регистрации в уполномоченном органе местного самоуправления в день их получения.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Если срок окончания проведения отбора приходится на нерабочий день, то он переносится на следующий рабочий день.</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составе заявки могут быть представлены оригиналы и (или) копии документов, удостоверенные участником отбора.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Участник отбора несет ответственность за достоверность представленной информации в соответствии с действующим законодательством Российской Федерации.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Заявки, поступившие после даты, определенной для подачи заявок, указанной в  настоящего Порядка, к рассмотрению не принимаются, о чем уполномоченный орган местного самоуправления в письменной форме в течение 5 рабочих дней со дня поступления заявки направляет участнику отбора соответствующее уведомление способом, позволяющим подтвердить факт и дату получения уведомления.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2.8. Участник отбора вправе изменить поданную им заявку не позднее даты окончания срока приема заявок, установленного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Заявка с внесенными в нее изменениями (далее - изменения заявки) должна быть оформлена в соответствии с требованиями, предъявляемыми настоящим Порядком к оформлению заявки.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Изменения заявки подаются в уполномоченный орган местного самоуправления в бумажном виде.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Изменения заявки, поступившие в уполномоченный орган местного самоуправления со дня окончания приема заявок, не учитываются, содержащиеся в них изменения заявки не рассматриваются.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2.9. Участники отбора вправе отозвать заявку не позднее даты окончания срока приема заявок, установленных в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Для отзыва заявки участник отбора направляет в произвольной форме способом, позволяющим подтвердить факт и дату направления, уведомление об отзыве заявки в уполномоченный орган местного самоуправления, принявший данную заявку, в бумажном виде.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Уведомление об отзыве заявки должно быть скреплено печатью участника отбора и подписано уполномоченным лицом участника отбора. К уведомлению об отзыве заявки должен быть приложен документ, подтверждающий полномочия лица, подписавшего отзыв заявки, действовать от имени участника отбора в случае, если такие полномочия не подтверждены документом, представленным в составе заявки.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Если уведомление об отзыве заявки не соответствует указанным в настоящем пункте требованиям, заявка такого участника отбора считается не отозванной.</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Возврат отозванной заявки на отбор и прилагаемых к ней документов осуществляется уполномоченным органом местного самоуправления в течение 5 рабочих дней со дня поступления уведомления об отзыве заявки способом, позволяющим подтвердить факт и дату направления.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2.10. Уполномоченные органы местного самоуправления разъясняют участникам отбора при их обращении порядок проведения отбора на I этапе, требования к содержанию, форме, оформлению документов для их подачи на участие в отборе, основания для отклонения и принятия к рассмотрению заявок.</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2.11. Для проведения отбора создаются комиссии по организации и проведению отбора на лучшее состояние условий и охраны труда в автономном округе (далее - комиссии).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2.12. Порядок формирования комиссий для рассмотрения и оценки заявок:</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2.12.1. на I этапе при уполномоченных органах местного самоуправления;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2.12.2. на II этапе при грантодателе.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Комиссии формируются в составе не менее 7 человек и состоят из председателя, заместителя председателя, секретаря, членов комиссий.</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Председателем комиссии на I этапе является руководитель уполномоченного органа местного самоуправления, на II этапе - руководитель грантодателя.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состав комиссий по согласованию могут входить представители уполномоченных органов местного самоуправления, грантодателя, исполнительных органов автономного округа, территориальных федеральных органов исполнительной власти, органов местного самоуправления, территориального объединения работодателей, профсоюзов и других организаций.</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16.02.2023 N 120-П)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Состав комиссии утверждается муниципальным правовым актом органа местного самоуправления, приказом грантодателя.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период отсутствия председателя, заместителя председателя, секретаря, членов комиссий их обязанности возлагаются на лиц, замещающих их по должности.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Основными задачами комиссий являются: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определение на I этапе уполномоченными органами местного самоуправления участников отбора не более трех в каждой номинации от каждого муниципального образования в автономном округе, имеющих наиболее высокие показатели по  оценки критериев участников отбора согласно приложению N 3 к настоящему Порядку в соответствии с  оценки критериев участников отбора согласно приложению N 4 к настоящему Порядку;</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определение на II этапе грантодателем грантополучателей в каждой номинации с наилучшими показателями в автономном округе в соответствии с таблицей оценки.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Решения комиссий оформляются протоколами, подписываемыми председателями и секретарями каждой комиссии.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Подведение итогов отбора производится конкурсной комиссией грантодателя.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2.13. Комиссия уполномоченного органа местного самоуправления на I этапе в течение 20 календарных дней со дня окончания срока приема заявок на участие в отборе, указанного в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2.13.1. рассматривает заявки, документы, прилагаемые к заявке, информационные карты, указанные в  настоящего Порядка, в порядке их поступления, проверяет комплектность и полноту содержащихся в них сведений;</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2.13.2. определяет участников отбора (не более трех в каждой номинации от каждого муниципального образования в автономном округе), имеющих наиболее высокие показатели по таблице оценки критериев в соответствии с методикой оценки;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2.13.3. принимает решение о признании победителями отбора на I этапе либо об отклонении заявки на участие в отборе на I этапе;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2.13.4. оформляет протокол I этапа отбора с перечнем участников отбора в каждой номинации, прошедших I этап отбора, не прошедших I этап отбора и таблицу оценки критериев;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2.13.5. представляет в комиссию грантодателя протокол I этапа отбора и таблицу оценки критериев с документами и материалами, указанными в  настоящего Порядка (далее - документы I этапа).</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8" w:name="Par193"/>
      <w:bookmarkEnd w:id="8"/>
      <w:r>
        <w:rPr>
          <w:rFonts w:ascii="TimesNewRoman" w:hAnsi="TimesNewRoman" w:eastAsia="TimesNewRoman" w:cs="TimesNewRoman"/>
          <w:b w:val="0"/>
          <w:i w:val="0"/>
          <w:strike w:val="0"/>
          <w:sz w:val="24"/>
        </w:rPr>
        <w:t xml:space="preserve">2.14. Основанием для отклонения заявки участника отбора на I этапе является: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подача заявки на участие в отборе после даты и (или) времени, определенных для подачи заявок на участие в отборе;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несоответствие представленных участником отбора заявок и прилагаемых к ним документов требованиям, указанным в объявлении о проведении отбора, или непредставление (представление не в полном объеме) документов;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несоответствие участника отбора требованиям, установленным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недостоверность представленной участником отбора информации, в том числе информации о месте нахождения и адресе юридического лица.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2.15. Список участников отбора, допущенных к участию в отборе на I этапе и прошедших отбор на I этапе размещается на официальном интернет-сайте уполномоченных органов местного самоуправления в срок не более 5 рабочих дней с даты оформления протокола I этапа, с указанием следующей информации: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2.15.1. дата, время и место проведения рассмотрения заявок;</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2.15.2. информация об участниках отбора, заявки которых были рассмотрены на I этапе;</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2.15.3. информация об участниках отбора, заявки которых были отклонены на I этапе, с указанием причин их отклонения, в том числе положений объявления, которым не соответствуют такие заявки.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2.16. Участникам отбора, заявки которых отклонены в участии в отборе на I этапе, уполномоченными органами местного самоуправления в течение 5 рабочих дней со дня оформления протокола I этапа направляется письменное уведомление об отказе в участии в отборе на I этапе с указанием оснований, предусмотренных  настоящего Порядка, способом, позволяющим подтвердить факт и дату направления.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2.17. Комиссия грантодателя в течение 20 календарных дней со дня поступления документов I этапа проводит II этап отбора: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2.17.1. рассматривает документы участников отбора, указанные в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2.17.2. проверяет участников отбора на соответствие требованиям, указанным в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2.17.3. определяет в каждой номинации грантополучателей, набравших наибольшее количество баллов, с присвоением порядковых номеров заявкам в порядке очередности ранжирования баллов по таблице оценки критериев;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2.17.4. оформляет протокол II этапа отбора с перечнем участников отбора в каждой номинации, прошедших II этап отбора, не прошедших II этап отбора, набравших наибольшее количество баллов с учетом израсходованных средств на мероприятия по улучшению условий и охраны труда, таблицей оценки критериев, перечнем грантополучателей;</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2.17.5. в течение 3 рабочих дней с даты оформления протокола II этапа отбора направляет его с таблицей оценки критериев грантодателю.</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9" w:name="Par211"/>
      <w:bookmarkEnd w:id="9"/>
      <w:r>
        <w:rPr>
          <w:rFonts w:ascii="TimesNewRoman" w:hAnsi="TimesNewRoman" w:eastAsia="TimesNewRoman" w:cs="TimesNewRoman"/>
          <w:b w:val="0"/>
          <w:i w:val="0"/>
          <w:strike w:val="0"/>
          <w:sz w:val="24"/>
        </w:rPr>
        <w:t xml:space="preserve">2.18. Грантодатель в течение 5 рабочих дней со дня оформления протокола II этапа уведомляет способом, позволяющим подтвердить факт и дату направления уведомления, участников отбора, набравших наибольшее количество баллов, о прохождении II этапа отбора и необходимости предоставления дополнительных документов для принятия решения о предоставлении гранта и заключения соглашения.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2.19. Грантополучатель в целях предоставления гранта не позднее 5 календарных дней со дня получения уведомления представляет способом, позволяющим подтвердить факт и дату направления, грантодателю следующие документы:</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2.19.1. письмо о его соответствии требованиям, указанным в  настоящего Порядка, а также о согласиях, предусмотренных ,  в произвольной форме;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2.19.2. сведения о реквизитах счета для перечисления гранта.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2.20. Грантодатель в течение 3 рабочих дней со дня окончания срока представления документов, указанных в  настоящего Порядка, проверяет документы на наличие оснований для отказа грантополучателю в предоставлении гранта.</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10" w:name="Par216"/>
      <w:bookmarkEnd w:id="10"/>
      <w:r>
        <w:rPr>
          <w:rFonts w:ascii="TimesNewRoman" w:hAnsi="TimesNewRoman" w:eastAsia="TimesNewRoman" w:cs="TimesNewRoman"/>
          <w:b w:val="0"/>
          <w:i w:val="0"/>
          <w:strike w:val="0"/>
          <w:sz w:val="24"/>
        </w:rPr>
        <w:t xml:space="preserve">2.21. Основанием для отказа грантополучателю в предоставлении гранта является: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несоответствие представленных грантополучателем документов требованиям, указанным в объявлении о проведении отбора, или непредставление (представление не в полном объеме) указанных документов;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установление факта недостоверности представленной грантополучателем информации.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2.22. В случае выявления грантодателем оснований для отказа грантополучателю в предоставлении гранта грантополучатель в течение 5 рабочих дней со дня окончания срока проверки документов на наличие оснований для отказа грантополучателю в предоставлении гранта, указанного в  настоящего Порядка, направляет грантополучателю уведомление об отказе в предоставлении гранта с указанием основания для отказа способом, позволяющим подтвердить факт получения.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11" w:name="Par220"/>
      <w:bookmarkEnd w:id="11"/>
      <w:r>
        <w:rPr>
          <w:rFonts w:ascii="TimesNewRoman" w:hAnsi="TimesNewRoman" w:eastAsia="TimesNewRoman" w:cs="TimesNewRoman"/>
          <w:b w:val="0"/>
          <w:i w:val="0"/>
          <w:strike w:val="0"/>
          <w:sz w:val="24"/>
        </w:rPr>
        <w:t xml:space="preserve">2.23. При отсутствии оснований для отказа грантополучателю в предоставлении гранта грантодатель в течение 3 рабочих дней со дня окончания срока проверки документов на наличие оснований для отказа грантодателю в предоставлении гранта, указанного в  настоящего Порядка, но не позднее 20 рабочих дней со дня оформления протокола II этапа принимает решение о предоставлении ему гранта, которое является основанием для заключения соглашения, и уведомляет способом, позволяющим подтвердить факт и дату направления, уведомления о принятом решении.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2.24. Грантодатель не позднее 14 календарного дня, следующего за днем принятия решения, указанного в  настоящего Порядка, обеспечивает размещение результатов отбора II этапа на едином портале (в случае проведения отбора в системе "Электронный бюджет") и на официальном сайте грантодателя в информационно-телекоммуникационной сети "Интернет" (http://dszn.yanao.ru), включая следующие сведения: протокол II этапа, включающий список участников отбора, допущенных к участию в отборе на II этапе и прошедших отбор на II этапе, решение грантодателя о грантополучателях, набравших наибольшее количество баллов, с указанием следующей информации: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постановлений Правительства ЯНАО от 29.07.2022 N 750-П, от 09.11.2022 </w:t>
      </w:r>
      <w:r>
        <w:rPr>
          <w:rFonts w:ascii="TimesNewRoman" w:hAnsi="TimesNewRoman" w:eastAsia="TimesNewRoman" w:cs="TimesNewRoman"/>
          <w:b w:val="0"/>
          <w:i w:val="0"/>
          <w:strike w:val="0"/>
          <w:sz w:val="24"/>
        </w:rPr>
        <w:br/>
      </w:r>
      <w:r>
        <w:rPr>
          <w:rFonts w:ascii="TimesNewRoman" w:hAnsi="TimesNewRoman" w:eastAsia="TimesNewRoman" w:cs="TimesNewRoman"/>
          <w:b w:val="0"/>
          <w:i w:val="0"/>
          <w:strike w:val="0"/>
          <w:sz w:val="24"/>
        </w:rPr>
        <w:t xml:space="preserve">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дата, время и место проведения рассмотрения заявок на II этапе;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информация об участниках отбора на II этапе, заявки которых были рассмотрены 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наименование участника отбора, с которым будет заключаться соглашение с указанием размера гранта;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2.25. Критерии участников отбора, представленные в информационной  согласно приложению N 2 к настоящему Порядку, оцениваются каждым членом комиссии грантодателя по таблице оценки критериев участников отбора согласно методике оценки критериев участников отбора, после чего суммируются.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2.26. Критериям соответствуют минимальное и максимальное количество баллов от 0 до 5.</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2.27. В число отобранных участников отбора включаются участники отбора, набравшие не менее 600 баллов.</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случае если по окончании срока подачи заявок на участие в отборе подана только одна заявка, которая при этом признана соответствующей требованиям настоящего Порядка, то такая заявка может быть признана победителем в отборе при условии набора участником отбора, подавшим данную заявку, не менее 600 баллов.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Участнику отбора в каждой номинации, набравшему наибольшее количество баллов, присваивается порядковый номер 1. При равенстве баллов порядковый номер 1 присваивается участнику отбора, заявка которого поступила в уполномоченный орган местного самоуправления на I этапе ранее других заявок.</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Остальным участникам отбора в каждой номинации комиссией грантодателя присваиваются следующие порядковые номера в зависимости от количества набранных баллов (при равенстве баллов - в зависимости от даты поступления заявки, преимущество отдается участнику отбора, заявка которого поступила в уполномоченный орган местного самоуправления ранее других).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случае равенства набранных баллов грантополучателем становится участник отбора, заявка которого поступила ранее.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Ранжирование баллов по таблице оценки осуществляется в порядке убывания баллов.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случае если по окончании срока подачи заявок на участие в отборе не подано ни одной заявки, отбор признается несостоявшимся.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Отбор также признается несостоявшимся, если всем участникам отбора, представившим заявки, было отказано в предоставлении гранта.</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III. Условия и порядок предоставления гранта</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3.1. Грант предоставляется в рамках Государственной программы в целях частичного возмещения затрат на реализацию мероприятий по улучшению условий и охраны труда, направленных на снижение профессиональных рисков работников организаций, расположенных на территории автономного округа, указанных в  настоящего Порядка. В составе фактически понесенных затрат принимаются расходы, подтвержденные документально.</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3.2. Максимальный размер гранта составляет 100 000 (сто тысяч) рублей, но не должен превышать 60% общего объема затрат, понесенных грантополучателем на мероприятия по улучшению условий и охраны труда в соответствии с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3.3. Грант предоставляется при соблюдении следующих условий:</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12" w:name="Par244"/>
      <w:bookmarkEnd w:id="12"/>
      <w:r>
        <w:rPr>
          <w:rFonts w:ascii="TimesNewRoman" w:hAnsi="TimesNewRoman" w:eastAsia="TimesNewRoman" w:cs="TimesNewRoman"/>
          <w:b w:val="0"/>
          <w:i w:val="0"/>
          <w:strike w:val="0"/>
          <w:sz w:val="24"/>
        </w:rPr>
        <w:t xml:space="preserve">3.3.1. грантополучатель на 1 число месяца, предшествующего месяцу, в котором планируется заключение соглашения, соответствует следующим требованиям:</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16.02.2023 N 120-П)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 получает в текущем финансовом году средства из окружного бюджета в соответствии с иными правовыми актами на цель, установленную настоящим Порядком;</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 грантополучателя отсутствует просроченная задолженность по возврату в окружной бюджет в соответствии с правовым актом субсидий, бюджетных инвестиций, предоставленных в том числе в соответствии с иными правовыми актами, иная просроченная (неурегулированная) задолженность перед окружным бюджетом;</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 грантополучателя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грантополучатель, являющийся юридическим лицом, не находится в процессе ликвидации, реорганизации(за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не должна быть приостановлена в порядке, предусмотренном законодательством Российской Федерации, а претендент, являющийся индивидуальным предпринимателем, не должен прекратить деятельность в качестве индивидуального предпринимателя;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грантополучатель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постановлением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13" w:name="Par254"/>
      <w:bookmarkEnd w:id="13"/>
      <w:r>
        <w:rPr>
          <w:rFonts w:ascii="TimesNewRoman" w:hAnsi="TimesNewRoman" w:eastAsia="TimesNewRoman" w:cs="TimesNewRoman"/>
          <w:b w:val="0"/>
          <w:i w:val="0"/>
          <w:strike w:val="0"/>
          <w:sz w:val="24"/>
        </w:rPr>
        <w:t xml:space="preserve">3.3.2. согласие грантополучателя на осуществление грантодателем проверок соблюдения ими порядка и условий предоставления гранта, в том числе в части достижения результатов его предоставления, а также о проверке органами государственного финансового контроля в соответствии со статьями 268.1 и 269.2 Бюджетного кодекса Российской Федерации и запрет приобретения грантополучателем за счет полученных средств, предоставленных в целях финансового обеспечения затрат грантополучателя, иностранной валюты, за исключением операций, предусмотренных пунктом 5.1 статьи 78 Бюджетного кодекса Российской Федерации, и включения таких положений в соглашение;</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14" w:name="Par256"/>
      <w:bookmarkEnd w:id="14"/>
      <w:r>
        <w:rPr>
          <w:rFonts w:ascii="TimesNewRoman" w:hAnsi="TimesNewRoman" w:eastAsia="TimesNewRoman" w:cs="TimesNewRoman"/>
          <w:b w:val="0"/>
          <w:i w:val="0"/>
          <w:strike w:val="0"/>
          <w:sz w:val="24"/>
        </w:rPr>
        <w:t xml:space="preserve">3.3.3. наличие согласия грантополучателя на включение в соглашение в случае уменьшения грантодателем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3.3.4. включение в соглашение положения о согласии грантополучателя,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статьями 268.1 и 269.2 Бюджетного кодекса Российской Федерации;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(пп. 3.3.4 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3.3.5. заключение соглашения.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Решение об отказе в заключении соглашения принимается грантодателем в следующих случаях: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несоответствие участника отбора требованиям, установленным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недостоверность представленной участником отбора информации, в том числе информации о местонахождении и адресе организации.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3.4. Грантодатель в течение 2 рабочих дней со дня принятия решения, указанного в  настоящего Порядка, направляет грантополучателю для подписания соглашение способом, позволяющим подтвердить факт получения.</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15" w:name="Par265"/>
      <w:bookmarkEnd w:id="15"/>
      <w:r>
        <w:rPr>
          <w:rFonts w:ascii="TimesNewRoman" w:hAnsi="TimesNewRoman" w:eastAsia="TimesNewRoman" w:cs="TimesNewRoman"/>
          <w:b w:val="0"/>
          <w:i w:val="0"/>
          <w:strike w:val="0"/>
          <w:sz w:val="24"/>
        </w:rPr>
        <w:t xml:space="preserve">3.5. Грантополучатель в течение 3 календарных дней со дня получения соглашения подписывает его и направляет в двух экземплярах грантополучателю способом, позволяющим подтвердить факт получения.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3.6. Грантополучатель, не представивший грантодателю подписанное в двух экземплярах соглашение в срок, установленный  настоящего Порядка, считается уклонившимся от его заключения.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3.7. В случае если по окончании срока, указанного в  настоящего Порядка, соглашение не было подписано со стороны грантополучателя либо грантополучатель добровольно отказался от получения гранта, обязательства грантодателя по предоставлению гранта аннулируются и грант предоставляется решением грантодателя следующему грантополучателю в порядке очередности ранжирования баллов по таблице оценки критериев.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3.8. Грантодатель не позднее 2 календарных дней со дня получения подписанного грантополучателем соглашения в двух экземплярах подписывает их и один экземпляр соглашения направляет грантополучателю способом, позволяющим подтвердить факт его получения.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3.8-1. Обязательными условиями предоставления гранта, включаемыми в соглашение, являются: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б) согласование новых условий соглашения в случае уменьшения уполномоченному органу ранее доведенных лимитов бюджетных обязательств, указанных в  настоящего Порядка, приводящего к невозможности предоставления гранта в размере, определенном в соглашении, или расторжение соглашения при недостижении согласия по новым условиям.</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3.8-1 введен постановлением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3.9. Изменение соглашения осуществляется по соглашению грантодателя и грантополучателя в письменной форме в порядке, установленном для заключения соглашения, в виде дополнительных соглашений к соглашению, которые являются его неотъемлемой частью.</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3.10. При заключении соглашения грантодатель принимает на себя обязательства по перечислению гранта и контролю за целевым и своевременным использованием гранта, за возвратом использованных не по целевому назначению гранта либо предоставленных с нарушением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3.11. Распределение гранта осуществляется в порядке очередности ранжирования баллов по таблице оценки, начиная с таблицы оценки, занявшей первое место.</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3.12. В случае недостижения грантополучателем значений результата предоставления гранта и характеристик, указанных в  настоящего Порядка, при реализации соответствующих мероприятий (мероприятия) грант подлежит возврату грантодателю в полном объеме.</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3.13. Перечисление гранта производится не позднее 10-го рабочего дня со дня принятия решения, указанного в  настоящего Порядка, на открытые расчетные или корреспондентские счета в учреждениях Центрального банка Российской Федерации или Российских кредитных организациях.</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IV. Требования к отчетности</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 Грантополучатели представляют грантодателю:</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4.1.1. отчет о достижении значений результатов предоставления гранта и характеристик по состоянию на 25 декабря текущего финансового года с приложением заверенных копий документов, подтверждающих: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использование гранта по форме, определенной типовой формой соглашения, установленной департаментом финансов автономного округа, не позднее 28 декабря текущего финансового года;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достижение значений характеристик в соответствии с реализацией грантополучателем соответствующих мероприятий (мероприятия), определенных (определенного)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удельному весу рабочих мест, на которых проведена специальная оценка условий труда, в общем количестве рабочих мест (сведения об общем количестве рабочих мест в организации и действующие сводные ведомости результатов проведения специальной оценки условий труда по всем рабочим местам);</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численности работников с впервые установленным профессиональным заболеванием (извещение об установлении предварительного диагноза острого или хронического профессионального заболевания (отравления) (при наличии); статистическая форма отчетности N 7-травматизм за год, в котором был выдан грант, представляется грантополучателем - юридическим лицом (кроме микропредприятий), осуществляющим все виды экономической деятельности, кроме финансовой и страховой деятельности, деятельности по операциям с недвижимым имуществом, государственного управления и обеспечения военной безопасности, социального обеспечения, образования, деятельности домашних хозяйств как работодателей, недифференцированной деятельности частных домашних хозяйств по производству товаров и оказанию услуг для собственного потребления, деятельности экстерриториальных организаций и органов);</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 количеству обученных по охране труда руководителей, специалистов (сведения о количестве руководителей, специалистов, работающих у грантополучателя; сведения о количестве руководителей, специалистов, которым требуется прохождение обучения требованиям охраны труда; документы, подтверждающие прохождение обучения и проверки знаний требований охраны труда руководителей и специалистов у грантополучателя или в организациях и индивидуальных предпринимателей, оказывающих услуги по обучению работодателей и работников вопросам охраны труда (протоколы заседания комиссии по проверке знаний по безопасности труда или удостоверения по проверке знаний требований охраны труда); сведения о внесении грантополучателя в реестр индивидуальных предпринимателей и юридических лиц, осуществляющих деятельность по обучению своих работников вопросам охраны труда (при наличии);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(пп. 4.1.1 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4.1.2. 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департаментом финансов автономного округа, - ежеквартально, до 10 числа месяца, следующего за отчетным кварталом, за IV квартал не позднее 28 декабря текущего финансового года с приложением заверенных копий документов (счетов, счетов-фактур, накладных, договоров, платежных поручений, актов и др.).</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Срок проверки отчетов составляет не более 15 рабочих дней со дня поступления. Грантодатель вправе потребовать устранить выявленные по результатам рассмотрения отчетов замечания, установив срок для представления доработанного отчета не более 20 рабочих дней.</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4.2. Грантодатель вправе устанавливать в соглашении сроки и формы представления грантополучателем дополнительной отчетности.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4.3. Ответственность за достоверность информации, указанной в отчете о достижении результатов предоставления гранта и характеристик, и отчете о расходах, источником финансового обеспечения которых является грант, несет грантополучатель.</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2"/>
        <w:spacing w:before="0" w:after="0" w:line="240" w:lineRule="auto"/>
        <w:ind w:left="0" w:firstLine="0"/>
        <w:jc w:val="center"/>
        <w:outlineLvl w:val="1"/>
        <w:rPr>
          <w:rFonts w:ascii="Arial" w:hAnsi="Arial" w:eastAsia="Arial" w:cs="Arial"/>
          <w:b/>
          <w:i w:val="0"/>
          <w:strike w:val="0"/>
          <w:sz w:val="24"/>
        </w:rPr>
      </w:pPr>
      <w:r>
        <w:rPr>
          <w:rFonts w:ascii="Arial" w:hAnsi="Arial" w:eastAsia="Arial" w:cs="Arial"/>
          <w:b/>
          <w:i w:val="0"/>
          <w:strike w:val="0"/>
          <w:sz w:val="24"/>
        </w:rPr>
        <w:t xml:space="preserve">V. Порядок осуществления контроля (мониторинга)</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за соблюдением условий и порядка предоставления грантов</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и ответственность за их нарушение</w:t>
      </w:r>
    </w:p>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постановлений Правительства ЯНАО</w:t>
      </w:r>
    </w:p>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29.07.2022 N 750-П, от 09.11.2022 N 1068-П)</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5.1. Грантодатель осуществляет проверку соблюдения грантополучателями условий и порядка предоставления грантов, в том числе в части достижения результатов его предоставления, а органы государственного финансового контроля - проверки в соответствии со статьями 268.1, 269.2 Бюджетного кодекса Российской Федерации.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Грантодатель и орган государственного финансового контроля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(абзац введен постановлением Правительства ЯНАО от 09.11.2022 N 1068-П)</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5.1 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5.2. Проверка грантодателем соблюдения грантополучателем условий и порядка предоставления гранта, в том числе в части достижения результатов его предоставления (далее - проверка), предусмотренных настоящим Порядком и соглашением, осуществляется в форме изучения и анализа документов, в том числе на месте осуществления грантополучателем хозяйственной деятельности.</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5.3. По требованию грантодателя, органов государственного финансового контроля грантополучатель обязан представлять все запрашиваемые ими финансовые и иные документы (надлежаще заверенные копии), подтверждающие расходование средств гранта.</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5.4. Грантополучатели, с которыми заключены соглашения, принимают на себя обязательства по целевому использованию гранта и несут ответственность в соответствии с законодательством Российской Федерации, условиями заключенного соглашения,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5.5. Результат проверки оформляется путем составления акта по итогам проведения проверки соблюдения грантополучателем условий и порядка предоставления гранта, в том числе в части достижения результатов его предоставления, в порядке, предусмотренном приказом грантодателя, размещенным на официальном сайте грантодателя в информационно-телекоммуникационной сети "Интернет" (http://dszn.yanao.ru).</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5.6. Утратил силу. - Постановление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5.7. Ответственность за достоверность представляемых грантодателю отчетных документов и сведений, целевое использование гранта возлагается на грантополучателя.</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16" w:name="Par317"/>
      <w:bookmarkEnd w:id="16"/>
      <w:r>
        <w:rPr>
          <w:rFonts w:ascii="TimesNewRoman" w:hAnsi="TimesNewRoman" w:eastAsia="TimesNewRoman" w:cs="TimesNewRoman"/>
          <w:b w:val="0"/>
          <w:i w:val="0"/>
          <w:strike w:val="0"/>
          <w:sz w:val="24"/>
        </w:rPr>
        <w:t xml:space="preserve">5.8. Средства окружного бюджета, представленные в форме гранта, подлежат возврату в случаях: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5.8.1. несоблюдения грантополучателем условий и порядка предоставления гранта, выявленных по фактам проверок, проведенных грантодателем и органами государственного финансового контроля;</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(пп. 5.8.1 в ред. постановления Правительства ЯНАО от 29.07.2022 N 750-П)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5.8.2. недостижения значений результатов предоставления гранта и характеристик;</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ред. постановления Правительства ЯНАО от 09.11.2022 N 1068-П)</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5.8.3. представления грантополучателем недостоверных сведений, содержащихся в представленных документах;</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5.8.4. выявления факта нецелевого использования гранта (части гранта).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5.9. Возврат гранта осуществляется в следующем порядке:</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5.9.1. грантодатель в течение 10 рабочих дней со дня подписания акта проверки направляет грантополучателю требование о возврате гранта в случаях, предусмотренных  настоящего Порядка;</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5.9.2. уведомление о возврате денежных средств, представленных в виде гранта, направляется грантодателем грантополучателю способом, позволяющим подтвердить факт и дату направления;</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5.9.3. грантодатель обязан произвести возврат гранта в полном объеме в течение 20 рабочих дней со дня получения от грантодателя уведомления с актом проверки, в котором предусмотрено требование о возврате гранта на расчетный счет грантодателя, указанный в соглашении;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5.9.4. при нарушении грантополучателем срока возврата гранта грантодатель принимает меры по взысканию указанных средств в порядке, установленном законодательством Российской Федерации.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5.10. В случае если грантополучатель отказывается в добровольном порядке осуществить возврат грантов, указанные средства взыскиваются в судебном порядке в соответствии с законодательством Российской Федерации.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5.11. За нарушение срока возврата гранта в окружной бюджет грантополучатель уплачивает пени в размере одной трехсотой ключевой ставки Центрального банка Российской Федерации, действующей в соответствующий период пользования, от размера гранта, подлежащего возврату, за каждый день просрочки.</w:t>
      </w:r>
    </w:p>
    <w:p>
      <w:pPr>
        <w:pStyle w:val="Style_180"/>
        <w:spacing w:before="24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5.12. Решение о возврате гранта не принимается в случае, если установленные соглашением значения характеристик не достигнуты вследствие обстоятельств непреодолимой силы. Получатель гранта должен доказать, что надлежащее достижение значения характеристик оказалось невозможным вследствие непреодолимой силы, то есть чрезвычайных и непредотвратимых при данных условиях обстоятельств.</w:t>
      </w:r>
    </w:p>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5.12 в ред. постановления Правительства ЯНАО от 09.11.2022 N 1068-П)</w:t>
      </w: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N 1</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Порядку предоставления грантов</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форме субсидий из окружного бюджета</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 реализацию мероприятий по улучшению</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условий и охраны труда в Ямало-Ненецком</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автономном округе</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0"/>
        <w:jc w:val="center"/>
        <w:rPr>
          <w:rFonts w:ascii="TimesNewRoman" w:hAnsi="TimesNewRoman" w:eastAsia="TimesNewRoman" w:cs="TimesNewRoman"/>
          <w:b w:val="0"/>
          <w:i w:val="0"/>
          <w:strike w:val="0"/>
          <w:sz w:val="24"/>
        </w:rPr>
      </w:pPr>
      <w:bookmarkStart w:id="17" w:name="Par345"/>
      <w:bookmarkEnd w:id="17"/>
      <w:r>
        <w:rPr>
          <w:rFonts w:ascii="TimesNewRoman" w:hAnsi="TimesNewRoman" w:eastAsia="TimesNewRoman" w:cs="TimesNewRoman"/>
          <w:b w:val="0"/>
          <w:i w:val="0"/>
          <w:strike w:val="0"/>
          <w:sz w:val="24"/>
        </w:rPr>
        <w:t xml:space="preserve">ФОРМА ЗАЯВКИ</w:t>
      </w:r>
    </w:p>
    <w:p>
      <w:pPr>
        <w:pStyle w:val="Style_180"/>
        <w:spacing w:before="0" w:after="0" w:line="240" w:lineRule="auto"/>
        <w:jc w:val="left"/>
        <w:rPr>
          <w:rFonts w:ascii="TimesNewRoman" w:hAnsi="TimesNewRoman" w:eastAsia="TimesNewRoman" w:cs="TimesNew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color="000000" w:sz="4"/>
              <w:left w:val="none" w:color="000000" w:sz="4"/>
              <w:bottom w:val="none" w:color="000000" w:sz="4"/>
              <w:right w:val="none" w:color="000000" w:sz="4"/>
            </w:tcBorders>
            <w:shd w:val="clear" w:color="ced3f1" w:fill="ced3f1"/>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9921" w:type="dxa"/>
            <w:tcBorders>
              <w:top w:val="none" w:color="000000" w:sz="4"/>
              <w:left w:val="none" w:color="000000" w:sz="4"/>
              <w:bottom w:val="none" w:color="000000" w:sz="4"/>
              <w:right w:val="none" w:color="000000" w:sz="4"/>
            </w:tcBorders>
            <w:shd w:val="clear" w:color="f4f3f8" w:fill="f4f3f8"/>
            <w:noWrap w:val="false"/>
            <w:tcMar>
              <w:left w:w="0" w:type="dxa"/>
              <w:top w:w="113" w:type="dxa"/>
              <w:right w:w="0" w:type="dxa"/>
              <w:bottom w:w="113"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постановления Правительства ЯНАО от 09.11.2022 N 1068-П)</w:t>
            </w: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(на бланке организации)</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center"/>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ЗАЯВКА</w:t>
      </w:r>
    </w:p>
    <w:p>
      <w:pPr>
        <w:pStyle w:val="Style_181"/>
        <w:spacing w:before="0" w:after="0" w:line="240" w:lineRule="auto"/>
        <w:ind w:left="0" w:firstLine="0"/>
        <w:jc w:val="center"/>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на участие в отборе</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__________________________________________________________________________________________</w:t>
      </w:r>
      <w:r>
        <w:rPr>
          <w:rFonts w:ascii="CourierNew" w:hAnsi="CourierNew" w:eastAsia="CourierNew" w:cs="CourierNew"/>
          <w:b w:val="0"/>
          <w:i w:val="0"/>
          <w:strike w:val="0"/>
          <w:sz w:val="20"/>
        </w:rPr>
        <w:tab/>
      </w:r>
      <w:r>
        <w:rPr>
          <w:rFonts w:ascii="CourierNew" w:hAnsi="CourierNew" w:eastAsia="CourierNew" w:cs="CourierNew"/>
          <w:b w:val="0"/>
          <w:i w:val="0"/>
          <w:strike w:val="0"/>
          <w:sz w:val="20"/>
        </w:rPr>
        <w:tab/>
      </w: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(полное наименование организации (индивидуального предпринимателя) -</w:t>
      </w: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участника отбора)</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заявляет о своем намерении принять участие в отборе в номинации:</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__________________________________________________________________________________________</w:t>
      </w: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(со среднесписочной численностью работников до 500 (свыше 500 человек)</w:t>
      </w: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за год, предшествующий году проведения отбора)</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0"/>
        </w:rPr>
        <w:t xml:space="preserve">   </w:t>
      </w:r>
      <w:r>
        <w:rPr>
          <w:rFonts w:ascii="CourierNew" w:hAnsi="CourierNew" w:eastAsia="CourierNew" w:cs="CourierNew"/>
          <w:b w:val="0"/>
          <w:i w:val="0"/>
          <w:strike w:val="0"/>
          <w:sz w:val="24"/>
        </w:rPr>
        <w:t xml:space="preserve">    Сумму  гранта  предполагается  потратить  на  следующие  мероприятия по улучшению  условий и охраны труда ( Порядка предоставления грантов</w:t>
      </w:r>
      <w:r>
        <w:rPr>
          <w:rFonts w:ascii="TimesNewRoman" w:hAnsi="TimesNewRoman" w:eastAsia="TimesNewRoman" w:cs="TimesNewRoman"/>
          <w:b w:val="0"/>
          <w:i w:val="0"/>
          <w:sz w:val="24"/>
        </w:rPr>
        <w:t xml:space="preserve"> </w:t>
      </w:r>
      <w:r>
        <w:rPr>
          <w:rFonts w:ascii="CourierNew" w:hAnsi="CourierNew" w:eastAsia="CourierNew" w:cs="CourierNew"/>
          <w:b w:val="0"/>
          <w:i w:val="0"/>
          <w:strike w:val="0"/>
          <w:sz w:val="24"/>
        </w:rPr>
        <w:t xml:space="preserve">в  форме  субсидий  из  окружного  бюджета  на  реализацию  мероприятий  по</w:t>
      </w:r>
      <w:r>
        <w:rPr>
          <w:rFonts w:ascii="TimesNewRoman" w:hAnsi="TimesNewRoman" w:eastAsia="TimesNewRoman" w:cs="TimesNewRoman"/>
          <w:b w:val="0"/>
          <w:i w:val="0"/>
          <w:sz w:val="24"/>
        </w:rPr>
        <w:t xml:space="preserve"> </w:t>
      </w:r>
      <w:r>
        <w:rPr>
          <w:rFonts w:ascii="CourierNew" w:hAnsi="CourierNew" w:eastAsia="CourierNew" w:cs="CourierNew"/>
          <w:b w:val="0"/>
          <w:i w:val="0"/>
          <w:strike w:val="0"/>
          <w:sz w:val="24"/>
        </w:rPr>
        <w:t xml:space="preserve">улучшению  условий и охраны труда в Ямало-Ненецком автономном округе (далее</w:t>
      </w:r>
      <w:r>
        <w:rPr>
          <w:rFonts w:ascii="TimesNewRoman" w:hAnsi="TimesNewRoman" w:eastAsia="TimesNewRoman" w:cs="TimesNewRoman"/>
          <w:b w:val="0"/>
          <w:i w:val="0"/>
          <w:sz w:val="24"/>
        </w:rPr>
        <w:t xml:space="preserve"> </w:t>
      </w:r>
      <w:r>
        <w:rPr>
          <w:rFonts w:ascii="CourierNew" w:hAnsi="CourierNew" w:eastAsia="CourierNew" w:cs="CourierNew"/>
          <w:b w:val="0"/>
          <w:i w:val="0"/>
          <w:strike w:val="0"/>
          <w:sz w:val="24"/>
        </w:rPr>
        <w:t xml:space="preserve">- Порядок)):</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 и т.д.</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Настоящим сообщаю, что участник отбора соответствует следующим требованиям:</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не получает в текущем финансовом году средства из окружного бюджета в соответствии с иными правовыми актами на цель, установленную Порядком;</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отсутствует просроченная задолженность по возврату в окружной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окружным бюджетом;</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являющемся участником отбора;</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 отбора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 отбора не получает средства из окружного бюджета на основании иных нормативных правовых актов автономного округа на мероприятия по улучшению условий и охраны труда, указанные в  Порядка;</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Полноту и достоверность сведений, указанных в настоящей заявке и прилагаемых к ней документах, гарантирую; отсутствие производственных травм с тяжелым, групповым, смертельным исходом и профессиональных заболеваний за _____ год и истекший период _______ года подтверждаю.</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 Порядком ознакомлен.</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заявке прилагаются следующие документы:</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документ, подтверждающий полномочия руководителя организации (индивидуального предпринимателя);</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заверенная копия учредительных документов;</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справка о реквизитах расчетного счета или корреспондентского счета, открытого в учреждениях Центрального банка Российской Федерации или кредитных организациях;</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заверенная копия статистической формы отчетности N 7-травматизм за ________ год на _____ л. (представляют юридические лица (кроме микропредприятий), осуществляющие все виды экономической деятельности, кроме финансовой и страховой деятельности, государственного управления и обеспечения военной безопасности, социального обеспечения, образования, деятельности домашних хозяйств как работодателей, недифференцированной деятельности частных домашних хозяйств по производству товаров);</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заверенная копия статистической формы отчетности N 1-Т (условия труда) за _____ год на ___ л. (кроме субъектов малого предпринимательства);</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заверенная копия раздела коллективного договора (соглашения) "Охрана и условия труда" (при наличии) на ____ л.;</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документы, подтверждающие наличие первичной профсоюзной организации или иного уполномоченного работниками представительного органа (свидетельство о постановке на учет российской организации в налоговом органе по месту ее нахождения или протокол общего собрания (конференции) работников о выборе иного уполномоченного работниками представительного органа) (при наличии);</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документы, подтверждающие затраты, фактически понесенные при реализации мероприятий по улучшению условий и охраны труда и снижению уровней профессиональных рисков в соответствии с  Порядка (наименование затрат, фактическая сумма затрат, заверенные копии документов, подтверждающих затраты);</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другие документы по желанию участника отбора (перечислить).</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Даю согласие на публикацию (размещение) в информационно-телекоммуникационной сети "Интернет" информации об организации (индивидуальном предпринимателе) как участнике отбора, о подаваемой заявке, иной информации об организации (индивидуальном предпринимателе), связанной с соответствующим отбором, а также  на обработку персональных данных в соответствии с приложением N 1 к настоящей заявке и  на обработку персональных данных, разрешенных субъектом персональных данных для распространения, в соответствии с приложением N 2 к настоящей заявке (для индивидуального предпринимателя).</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Руководитель организации</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4"/>
        </w:rPr>
        <w:t xml:space="preserve">(индивидуальный предприниматель) </w:t>
      </w:r>
      <w:r>
        <w:rPr>
          <w:rFonts w:ascii="CourierNew" w:hAnsi="CourierNew" w:eastAsia="CourierNew" w:cs="CourierNew"/>
          <w:b w:val="0"/>
          <w:i w:val="0"/>
          <w:strike w:val="0"/>
          <w:sz w:val="20"/>
        </w:rPr>
        <w:t xml:space="preserve">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(Ф.И.О., подпись, дата)</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МП (при наличии)</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Председатель профсоюзного</w:t>
      </w: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комитета или представитель</w:t>
      </w: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иного уполномоченного</w:t>
      </w: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работниками представительного</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4"/>
        </w:rPr>
        <w:t xml:space="preserve">органа (при наличии)         __</w:t>
      </w:r>
      <w:r>
        <w:rPr>
          <w:rFonts w:ascii="CourierNew" w:hAnsi="CourierNew" w:eastAsia="CourierNew" w:cs="CourierNew"/>
          <w:b w:val="0"/>
          <w:i w:val="0"/>
          <w:strike w:val="0"/>
          <w:sz w:val="20"/>
        </w:rPr>
        <w:t xml:space="preserve">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(Ф.И.О., подпись, дата)</w:t>
      </w: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N 1</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заявке на участие в отборе</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1"/>
        <w:spacing w:before="0" w:after="0" w:line="240" w:lineRule="auto"/>
        <w:ind w:left="0" w:firstLine="0"/>
        <w:jc w:val="center"/>
        <w:rPr>
          <w:rFonts w:ascii="CourierNew" w:hAnsi="CourierNew" w:eastAsia="CourierNew" w:cs="CourierNew"/>
          <w:b w:val="0"/>
          <w:i w:val="0"/>
          <w:strike w:val="0"/>
          <w:sz w:val="24"/>
        </w:rPr>
      </w:pPr>
    </w:p>
    <w:p>
      <w:pPr>
        <w:pStyle w:val="Style_181"/>
        <w:spacing w:before="0" w:after="0" w:line="240" w:lineRule="auto"/>
        <w:ind w:left="0" w:firstLine="0"/>
        <w:jc w:val="center"/>
        <w:rPr>
          <w:rFonts w:ascii="CourierNew" w:hAnsi="CourierNew" w:eastAsia="CourierNew" w:cs="CourierNew"/>
          <w:b w:val="0"/>
          <w:i w:val="0"/>
          <w:strike w:val="0"/>
          <w:sz w:val="24"/>
        </w:rPr>
      </w:pPr>
    </w:p>
    <w:p>
      <w:pPr>
        <w:pStyle w:val="Style_181"/>
        <w:spacing w:before="0" w:after="0" w:line="240" w:lineRule="auto"/>
        <w:ind w:left="0" w:firstLine="0"/>
        <w:jc w:val="center"/>
        <w:rPr>
          <w:rFonts w:ascii="CourierNew" w:hAnsi="CourierNew" w:eastAsia="CourierNew" w:cs="CourierNew"/>
          <w:b w:val="0"/>
          <w:i w:val="0"/>
          <w:strike w:val="0"/>
          <w:sz w:val="24"/>
        </w:rPr>
      </w:pPr>
      <w:bookmarkStart w:id="18" w:name="Par412"/>
      <w:bookmarkEnd w:id="18"/>
      <w:r>
        <w:rPr>
          <w:rFonts w:ascii="CourierNew" w:hAnsi="CourierNew" w:eastAsia="CourierNew" w:cs="CourierNew"/>
          <w:b w:val="0"/>
          <w:i w:val="0"/>
          <w:strike w:val="0"/>
          <w:sz w:val="24"/>
        </w:rPr>
        <w:t xml:space="preserve">СОГЛАСИЕ</w:t>
      </w:r>
    </w:p>
    <w:p>
      <w:pPr>
        <w:pStyle w:val="Style_181"/>
        <w:spacing w:before="0" w:after="0" w:line="240" w:lineRule="auto"/>
        <w:ind w:left="0" w:firstLine="0"/>
        <w:jc w:val="center"/>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     на обработку персональных данных</w:t>
      </w:r>
    </w:p>
    <w:p>
      <w:pPr>
        <w:pStyle w:val="Style_181"/>
        <w:spacing w:before="0" w:after="0" w:line="240" w:lineRule="auto"/>
        <w:ind w:left="0" w:firstLine="0"/>
        <w:jc w:val="both"/>
        <w:rPr>
          <w:rFonts w:ascii="CourierNew" w:hAnsi="CourierNew" w:eastAsia="CourierNew" w:cs="CourierNew"/>
          <w:b w:val="0"/>
          <w:i w:val="0"/>
          <w:strike w:val="0"/>
          <w:sz w:val="24"/>
        </w:rPr>
      </w:pP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4"/>
        </w:rPr>
        <w:t xml:space="preserve">    Я, _</w:t>
      </w:r>
      <w:r>
        <w:rPr>
          <w:rFonts w:ascii="CourierNew" w:hAnsi="CourierNew" w:eastAsia="CourierNew" w:cs="CourierNew"/>
          <w:b w:val="0"/>
          <w:i w:val="0"/>
          <w:strike w:val="0"/>
          <w:sz w:val="20"/>
        </w:rPr>
        <w:t xml:space="preserve">____________________________________________________________________________________,</w:t>
      </w: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(Ф.И.О. субъекта персональных данных)</w:t>
      </w: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4"/>
        </w:rPr>
        <w:t xml:space="preserve">документ, удостоверяющий личность:</w:t>
      </w:r>
      <w:r>
        <w:rPr>
          <w:rFonts w:ascii="CourierNew" w:hAnsi="CourierNew" w:eastAsia="CourierNew" w:cs="CourierNew"/>
          <w:b w:val="0"/>
          <w:i w:val="0"/>
          <w:strike w:val="0"/>
          <w:sz w:val="20"/>
        </w:rPr>
        <w:t xml:space="preserve"> ____________________________________________________,</w:t>
      </w: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(наименование, серия и номер,</w:t>
      </w: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___________________________________________________________________________________________,</w:t>
      </w: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когда и кем выдан)</w:t>
      </w:r>
    </w:p>
    <w:p>
      <w:pPr>
        <w:pStyle w:val="Style_181"/>
        <w:spacing w:before="0" w:after="0" w:line="240" w:lineRule="auto"/>
        <w:ind w:left="0" w:firstLine="0"/>
        <w:jc w:val="left"/>
        <w:rPr>
          <w:rFonts w:ascii="CourierNew" w:hAnsi="CourierNew" w:eastAsia="CourierNew" w:cs="CourierNew"/>
          <w:b w:val="0"/>
          <w:i w:val="0"/>
          <w:strike w:val="0"/>
          <w:sz w:val="20"/>
        </w:rPr>
      </w:pP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4"/>
        </w:rPr>
        <w:t xml:space="preserve">зарегистрирован(а) по адресу:</w:t>
      </w:r>
      <w:r>
        <w:rPr>
          <w:rFonts w:ascii="CourierNew" w:hAnsi="CourierNew" w:eastAsia="CourierNew" w:cs="CourierNew"/>
          <w:b w:val="0"/>
          <w:i w:val="0"/>
          <w:strike w:val="0"/>
          <w:sz w:val="20"/>
        </w:rPr>
        <w:t xml:space="preserve"> 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в  соответствии  с  Федеральным  законом  от  27 июля 2006 года N 152-ФЗ "О персональных   данных",  в  целях  проверки  на  соответствие  требованиям,</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установленным   Порядка предоставления грантов в форме субсидий</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из  окружного  бюджета  на  реализацию  мероприятий  по улучшению условий и</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охраны    труда   в   Ямало-Ненецком   автономном   округе,   утвержденного</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постановлением  Правительства Ямало-Ненецкого автономного округа от 21 июня</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2021   года   N   533-П,   даю   департаменту  социальной  защиты населения</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Ямало-Ненецкого  автономного  округа,  находящемуся  по  адресу: 629008, г.</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Салехард, </w:t>
      </w:r>
      <w:r>
        <w:rPr>
          <w:rFonts w:ascii="CourierNew" w:hAnsi="CourierNew" w:eastAsia="CourierNew" w:cs="CourierNew"/>
          <w:b w:val="0"/>
          <w:i w:val="0"/>
          <w:strike w:val="0"/>
          <w:sz w:val="20"/>
        </w:rPr>
        <w:br/>
      </w:r>
      <w:r>
        <w:rPr>
          <w:rFonts w:ascii="CourierNew" w:hAnsi="CourierNew" w:eastAsia="CourierNew" w:cs="CourierNew"/>
          <w:b w:val="0"/>
          <w:i w:val="0"/>
          <w:strike w:val="0"/>
          <w:sz w:val="20"/>
        </w:rPr>
        <w:t xml:space="preserve">ул.  Подшибякина,  д.  15,  свое  согласие  на  обработку  моих</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персональных  данных,  а именно: фамилия, имя, отчество, паспортные данные,</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контактные  данные  (телефон,  e-mail, почтовый адрес), адрес регистрации и</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фактический адрес проживания, ИНН, ОРГНИП.</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Настоящее  согласие  представляется  мной  на  осуществление действий в отношении  моих персональных данных, включая совершение следующих действий:</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любое действие (операция) или совокупность действий (операций), совершаемых</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с  использованием средств автоматизации или без использования таких средств</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с  персональными данными, включая сбор, запись, систематизацию, накопление,</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хранение,  уточнение  (обновление,  изменение),  извлечение, использование,</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передачу    (распространение,   предоставление,   доступ),   обезличивание,</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блокирование,  удаление,  уничтожение  персональных  данных, при этом общее</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описание  вышеуказанных  способов  обработки данных приведено в Федеральном</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законе  от  27  июля 2006 года N 152-ФЗ "О персональных данных", а также на</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передачу   такой   информации   третьим   лицам  в  случаях,  установленных</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законодательством.</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Настоящее  согласие  действует  со  дня  его подписания до дня отзыва в</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письменной форме. Отзыв настоящего согласия оформляется в свободной форме и</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направляется  в  департамент  социальной  защиты  населения Ямало-Ненецкого</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автономного  округа  почтовым  отправлением по адресу: 629008, г. Салехард,</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ул. Подшибякина, д. 15 либо на адрес электронной почты dszn@dszn.yanao.ru.</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w:t>
      </w:r>
      <w:r>
        <w:rPr>
          <w:rFonts w:ascii="CourierNew" w:hAnsi="CourierNew" w:eastAsia="CourierNew" w:cs="CourierNew"/>
          <w:b w:val="0"/>
          <w:i w:val="0"/>
          <w:strike w:val="0"/>
          <w:sz w:val="24"/>
        </w:rPr>
        <w:t xml:space="preserve"> Субъект персональных данных:</w:t>
      </w:r>
      <w:r>
        <w:rPr>
          <w:rFonts w:ascii="CourierNew" w:hAnsi="CourierNew" w:eastAsia="CourierNew" w:cs="CourierNew"/>
          <w:b w:val="0"/>
          <w:i w:val="0"/>
          <w:strike w:val="0"/>
          <w:sz w:val="20"/>
        </w:rPr>
        <w:t xml:space="preserve"> _____________ ______________________</w:t>
      </w:r>
    </w:p>
    <w:p>
      <w:pPr>
        <w:pStyle w:val="Style_181"/>
        <w:spacing w:before="0" w:after="0" w:line="240" w:lineRule="auto"/>
        <w:ind w:left="0" w:firstLine="0"/>
        <w:jc w:val="left"/>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(подпись)                      (Ф.И.О.)</w:t>
      </w:r>
    </w:p>
    <w:p>
      <w:pPr>
        <w:pStyle w:val="Style_181"/>
        <w:spacing w:before="0" w:after="0" w:line="240" w:lineRule="auto"/>
        <w:ind w:left="0" w:firstLine="0"/>
        <w:jc w:val="both"/>
        <w:rPr>
          <w:rFonts w:ascii="CourierNew" w:hAnsi="CourierNew" w:eastAsia="CourierNew" w:cs="CourierNew"/>
          <w:b w:val="0"/>
          <w:i w:val="0"/>
          <w:strike w:val="0"/>
          <w:sz w:val="24"/>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    "___" ____________ 20___ г.</w:t>
      </w: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2"/>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N 2</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заявке на участие в отборе</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ФОРМА</w:t>
      </w:r>
    </w:p>
    <w:p>
      <w:pPr>
        <w:pStyle w:val="Style_180"/>
        <w:spacing w:before="0" w:after="0" w:line="240" w:lineRule="auto"/>
        <w:ind w:left="0" w:firstLine="0"/>
        <w:jc w:val="center"/>
        <w:rPr>
          <w:rFonts w:ascii="TimesNewRoman" w:hAnsi="TimesNewRoman" w:eastAsia="TimesNewRoman" w:cs="TimesNewRoman"/>
          <w:b w:val="0"/>
          <w:i w:val="0"/>
          <w:strike w:val="0"/>
          <w:sz w:val="24"/>
        </w:rPr>
      </w:pPr>
    </w:p>
    <w:p>
      <w:pPr>
        <w:pStyle w:val="Style_181"/>
        <w:spacing w:before="0" w:after="0" w:line="240" w:lineRule="auto"/>
        <w:ind w:left="0" w:firstLine="0"/>
        <w:jc w:val="center"/>
        <w:rPr>
          <w:rFonts w:ascii="CourierNew" w:hAnsi="CourierNew" w:eastAsia="CourierNew" w:cs="CourierNew"/>
          <w:b w:val="0"/>
          <w:i w:val="0"/>
          <w:strike w:val="0"/>
          <w:sz w:val="24"/>
        </w:rPr>
      </w:pPr>
      <w:bookmarkStart w:id="19" w:name="Par466"/>
      <w:bookmarkEnd w:id="19"/>
      <w:r>
        <w:rPr>
          <w:rFonts w:ascii="CourierNew" w:hAnsi="CourierNew" w:eastAsia="CourierNew" w:cs="CourierNew"/>
          <w:b w:val="0"/>
          <w:i w:val="0"/>
          <w:strike w:val="0"/>
          <w:sz w:val="20"/>
        </w:rPr>
        <w:t xml:space="preserve"> </w:t>
      </w:r>
      <w:r>
        <w:rPr>
          <w:rFonts w:ascii="CourierNew" w:hAnsi="CourierNew" w:eastAsia="CourierNew" w:cs="CourierNew"/>
          <w:b w:val="0"/>
          <w:i w:val="0"/>
          <w:strike w:val="0"/>
          <w:sz w:val="24"/>
        </w:rPr>
        <w:t xml:space="preserve">СОГЛАСИЕ</w:t>
      </w:r>
    </w:p>
    <w:p>
      <w:pPr>
        <w:pStyle w:val="Style_181"/>
        <w:spacing w:before="0" w:after="0" w:line="240" w:lineRule="auto"/>
        <w:ind w:left="0" w:firstLine="0"/>
        <w:jc w:val="center"/>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          на обработку персональных данных, разрешенных субъектом</w:t>
      </w:r>
    </w:p>
    <w:p>
      <w:pPr>
        <w:pStyle w:val="Style_181"/>
        <w:spacing w:before="0" w:after="0" w:line="240" w:lineRule="auto"/>
        <w:ind w:left="0" w:firstLine="0"/>
        <w:jc w:val="center"/>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                  персональных данных для распространения</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w:t>
      </w:r>
      <w:r>
        <w:rPr>
          <w:rFonts w:ascii="CourierNew" w:hAnsi="CourierNew" w:eastAsia="CourierNew" w:cs="CourierNew"/>
          <w:b w:val="0"/>
          <w:i w:val="0"/>
          <w:strike w:val="0"/>
          <w:sz w:val="24"/>
        </w:rPr>
        <w:t xml:space="preserve">  Настоящим я, </w:t>
      </w:r>
      <w:r>
        <w:rPr>
          <w:rFonts w:ascii="CourierNew" w:hAnsi="CourierNew" w:eastAsia="CourierNew" w:cs="CourierNew"/>
          <w:b w:val="0"/>
          <w:i w:val="0"/>
          <w:strike w:val="0"/>
          <w:sz w:val="20"/>
        </w:rPr>
        <w:t xml:space="preserve">__________________________________________________________________________,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(фамилия, имя, отчество (при наличии) субъекта персональных  данных)</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номер телефона, адрес электронной почты: 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почтовый адрес: 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w:t>
      </w: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в  соответствии  со  статьей  10.1 Федерального закона от 27 июля 2006 года</w:t>
      </w:r>
      <w:r>
        <w:rPr>
          <w:rFonts w:ascii="TimesNewRoman" w:hAnsi="TimesNewRoman" w:eastAsia="TimesNewRoman" w:cs="TimesNewRoman"/>
          <w:b w:val="0"/>
          <w:i w:val="0"/>
          <w:sz w:val="24"/>
        </w:rPr>
        <w:t xml:space="preserve"> </w:t>
      </w:r>
      <w:r>
        <w:rPr>
          <w:rFonts w:ascii="CourierNew" w:hAnsi="CourierNew" w:eastAsia="CourierNew" w:cs="CourierNew"/>
          <w:b w:val="0"/>
          <w:i w:val="0"/>
          <w:strike w:val="0"/>
          <w:sz w:val="24"/>
        </w:rPr>
        <w:t xml:space="preserve">                                    N  152-ФЗ  "О  персональных  данных",  своей  волей  и в своем интересе даю</w:t>
      </w:r>
      <w:r>
        <w:rPr>
          <w:rFonts w:ascii="TimesNewRoman" w:hAnsi="TimesNewRoman" w:eastAsia="TimesNewRoman" w:cs="TimesNewRoman"/>
          <w:b w:val="0"/>
          <w:i w:val="0"/>
          <w:sz w:val="24"/>
        </w:rPr>
        <w:t xml:space="preserve"> </w:t>
      </w:r>
      <w:r>
        <w:rPr>
          <w:rFonts w:ascii="CourierNew" w:hAnsi="CourierNew" w:eastAsia="CourierNew" w:cs="CourierNew"/>
          <w:b w:val="0"/>
          <w:i w:val="0"/>
          <w:strike w:val="0"/>
          <w:sz w:val="24"/>
        </w:rPr>
        <w:t xml:space="preserve">согласие на распространение 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(наименование, адрес, указанный в Едином государственном реестре юридических </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лиц, идентификационный номер налогоплательщика,</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основной государственный </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регистрационный номер (если он известен субъекту персональных данных)</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моих персональных данных с целью размещения информации обо мне на</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___________________________________________________________________________________________</w:t>
      </w: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(сведения об информационных ресурсах оператора (адрес, состоящий из    наименования протокола </w:t>
      </w: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(http или https), сервера (www), домена, имени каталога на сервере и имени файла веб-страницы), посредством которых будут</w:t>
      </w:r>
      <w:r>
        <w:rPr>
          <w:rFonts w:ascii="CourierNew" w:hAnsi="CourierNew" w:eastAsia="CourierNew" w:cs="CourierNew"/>
          <w:b w:val="0"/>
          <w:i w:val="0"/>
          <w:sz w:val="20"/>
        </w:rPr>
        <w:t xml:space="preserve"> </w:t>
      </w:r>
      <w:r>
        <w:rPr>
          <w:rFonts w:ascii="CourierNew" w:hAnsi="CourierNew" w:eastAsia="CourierNew" w:cs="CourierNew"/>
          <w:b w:val="0"/>
          <w:i w:val="0"/>
          <w:strike w:val="0"/>
          <w:sz w:val="20"/>
        </w:rPr>
        <w:t xml:space="preserve">  осуществляться предоставление доступа неограниченному кругу лиц и иные</w:t>
      </w:r>
    </w:p>
    <w:p>
      <w:pPr>
        <w:pStyle w:val="Style_181"/>
        <w:spacing w:before="0" w:after="0" w:line="240" w:lineRule="auto"/>
        <w:ind w:left="0" w:firstLine="0"/>
        <w:jc w:val="center"/>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действия с персональными данными субъекта персональных данных)</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в следующем порядке:</w:t>
      </w:r>
    </w:p>
    <w:p>
      <w:pPr>
        <w:pStyle w:val="Style_180"/>
        <w:spacing w:before="0" w:after="0" w:line="240" w:lineRule="auto"/>
        <w:ind w:left="0" w:firstLine="540"/>
        <w:jc w:val="both"/>
        <w:rPr>
          <w:rFonts w:ascii="TimesNewRoman" w:hAnsi="TimesNewRoman" w:eastAsia="TimesNewRoman" w:cs="TimesNew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1764"/>
        <w:gridCol w:w="1559"/>
        <w:gridCol w:w="1843"/>
        <w:gridCol w:w="2551"/>
        <w:gridCol w:w="1417"/>
        <w:gridCol w:w="992"/>
      </w:tblGrid>
      <w:tr>
        <w:trPr>
          <w:jc w:val="left"/>
        </w:trPr>
        <w:tc>
          <w:tcPr>
            <w:tcW w:w="1764"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Категории персональных данных</w:t>
            </w: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Перечень персональных данных</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Разрешаю к распространению неограниченному кругу лиц </w:t>
            </w:r>
          </w:p>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(да/нет)</w:t>
            </w: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Условия и запреты для распространения персональных данных, ограничение передачи персональных данных только по внутренней сети оператора персональных данных (заполняется по желанию субъекта персональных данных)</w:t>
            </w: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Дополнительные условия</w:t>
            </w: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Подпись</w:t>
            </w:r>
          </w:p>
        </w:tc>
      </w:tr>
      <w:tr>
        <w:trPr>
          <w:jc w:val="left"/>
        </w:trPr>
        <w:tc>
          <w:tcPr>
            <w:tcW w:w="1764"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1</w:t>
            </w: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2</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3</w:t>
            </w: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4</w:t>
            </w: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5</w:t>
            </w: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6</w:t>
            </w:r>
          </w:p>
        </w:tc>
      </w:tr>
      <w:tr>
        <w:trPr>
          <w:jc w:val="left"/>
        </w:trPr>
        <w:tc>
          <w:tcPr>
            <w:tcW w:w="1764"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Общие персональные данные</w:t>
            </w: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фамилия, имя, отчество (при наличии)</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год, месяц, день рождения</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место рождения</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адрес регистрации по паспорту</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семейное положение</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образование</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профессия</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социальное положение</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доходы</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иная информация субъекта персональных данных</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1...</w:t>
            </w:r>
          </w:p>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2...</w:t>
            </w:r>
          </w:p>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3...</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Специальные категории персональных данных</w:t>
            </w: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расовая, национальная принадлежности</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политические взгляды</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религиозные или философские убеждения</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состояние здоровья</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интимная жизнь</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сведения о судимости</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Биометрические персональные данные</w:t>
            </w: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цифровое изображение лица (фотография, видеоизображение)</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r>
        <w:trPr>
          <w:jc w:val="left"/>
        </w:trPr>
        <w:tc>
          <w:tcPr>
            <w:tcW w:w="1764"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155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r>
              <w:rPr>
                <w:rFonts w:ascii="TimesNewRoman" w:hAnsi="TimesNewRoman" w:eastAsia="TimesNewRoman" w:cs="TimesNewRoman"/>
                <w:b w:val="0"/>
                <w:i w:val="0"/>
                <w:strike w:val="0"/>
                <w:sz w:val="20"/>
              </w:rPr>
              <w:t xml:space="preserve">данные голоса</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25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141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c>
          <w:tcPr>
            <w:tcW w:w="992"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0"/>
              </w:rPr>
            </w:pPr>
          </w:p>
        </w:tc>
      </w:tr>
    </w:tbl>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Целью обработки персональных данных является участие в отборе для заключения с департаментом социальной защиты населения Ямало-Ненецкого автономного округа соглашения о предоставлении субсидии в соответствии с Порядком предоставления субсидий из окружного бюджета поставщикам социальных услуг, которые включены в реестр поставщиков социальных услуг в Ямало-Ненецком автономном округе, но не участвуют в выполнении государственного задания (заказа), утвержденным постановлением Правительства Ямало-Ненецкого автономного округа от 21 июня 2021 года N 533-П.</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Я проинформирован(а), что под обработкой персональных данных понимаются действия (операции) с персональными данными, указанные в статье 3 Федерального закона от 27 июля 2006 года N 152-ФЗ "О персональных данных", а конфиденциальность персональных данных соблюдается в рамках исполнения законодательства Российской Федерации.</w:t>
      </w: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Согласие действует со дня его подписания до дня отзыва субъектом персональных данных в письменной форме.</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Все вышеизложенное мною прочитано, мне понятно и подтверждается собственноручной подписью.</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4"/>
        </w:rPr>
        <w:t xml:space="preserve">Субъект персональных данных:</w:t>
      </w:r>
      <w:r>
        <w:rPr>
          <w:rFonts w:ascii="CourierNew" w:hAnsi="CourierNew" w:eastAsia="CourierNew" w:cs="CourierNew"/>
          <w:b w:val="0"/>
          <w:i w:val="0"/>
          <w:strike w:val="0"/>
          <w:sz w:val="20"/>
        </w:rPr>
        <w:t xml:space="preserve"> __________________ 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(подпись)                                         (Ф.И.О.)</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"___" ____________ 20___ г.</w:t>
      </w: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N 2</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Порядку предоставления грантов в форме субсидий</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окружного бюджета на реализацию мероприятий по улучшению</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условий и охраны труда в Ямало-Ненецком автономном округе</w:t>
      </w:r>
    </w:p>
    <w:p>
      <w:pPr>
        <w:pStyle w:val="Style_180"/>
        <w:spacing w:before="0" w:after="0" w:line="240" w:lineRule="auto"/>
        <w:jc w:val="left"/>
        <w:rPr>
          <w:rFonts w:ascii="TimesNewRoman" w:hAnsi="TimesNewRoman" w:eastAsia="TimesNewRoman" w:cs="TimesNew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color="000000" w:sz="4"/>
              <w:left w:val="none" w:color="000000" w:sz="4"/>
              <w:bottom w:val="none" w:color="000000" w:sz="4"/>
              <w:right w:val="none" w:color="000000" w:sz="4"/>
            </w:tcBorders>
            <w:shd w:val="clear" w:color="ced3f1" w:fill="ced3f1"/>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9921" w:type="dxa"/>
            <w:tcBorders>
              <w:top w:val="none" w:color="000000" w:sz="4"/>
              <w:left w:val="none" w:color="000000" w:sz="4"/>
              <w:bottom w:val="none" w:color="000000" w:sz="4"/>
              <w:right w:val="none" w:color="000000" w:sz="4"/>
            </w:tcBorders>
            <w:shd w:val="clear" w:color="f4f3f8" w:fill="f4f3f8"/>
            <w:noWrap w:val="false"/>
            <w:tcMar>
              <w:left w:w="0" w:type="dxa"/>
              <w:top w:w="113" w:type="dxa"/>
              <w:right w:w="0" w:type="dxa"/>
              <w:bottom w:w="113"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постановления Правительства ЯНАО от 09.11.2022 N 1068-П)</w:t>
            </w: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ФОРМА</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1"/>
        <w:spacing w:before="0" w:after="0" w:line="240" w:lineRule="auto"/>
        <w:ind w:left="0" w:firstLine="0"/>
        <w:jc w:val="center"/>
        <w:rPr>
          <w:rFonts w:ascii="CourierNew" w:hAnsi="CourierNew" w:eastAsia="CourierNew" w:cs="CourierNew"/>
          <w:b w:val="0"/>
          <w:i w:val="0"/>
          <w:strike w:val="0"/>
          <w:sz w:val="24"/>
        </w:rPr>
      </w:pPr>
      <w:bookmarkStart w:id="20" w:name="Par635"/>
      <w:bookmarkEnd w:id="20"/>
      <w:r>
        <w:rPr>
          <w:rFonts w:ascii="CourierNew" w:hAnsi="CourierNew" w:eastAsia="CourierNew" w:cs="CourierNew"/>
          <w:b w:val="0"/>
          <w:i w:val="0"/>
          <w:strike w:val="0"/>
          <w:sz w:val="20"/>
        </w:rPr>
        <w:t xml:space="preserve">    </w:t>
      </w:r>
      <w:r>
        <w:rPr>
          <w:rFonts w:ascii="CourierNew" w:hAnsi="CourierNew" w:eastAsia="CourierNew" w:cs="CourierNew"/>
          <w:b w:val="0"/>
          <w:i w:val="0"/>
          <w:strike w:val="0"/>
          <w:sz w:val="24"/>
        </w:rPr>
        <w:t xml:space="preserve">ИНФОРМАЦИОННАЯ КАРТА</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center"/>
        <w:rPr>
          <w:rFonts w:ascii="CourierNew" w:hAnsi="CourierNew" w:eastAsia="CourierNew" w:cs="CourierNew"/>
          <w:b w:val="0"/>
          <w:i w:val="0"/>
          <w:strike w:val="0"/>
          <w:sz w:val="24"/>
        </w:rPr>
      </w:pPr>
      <w:r>
        <w:rPr>
          <w:rFonts w:ascii="CourierNew" w:hAnsi="CourierNew" w:eastAsia="CourierNew" w:cs="CourierNew"/>
          <w:b w:val="0"/>
          <w:i w:val="0"/>
          <w:strike w:val="0"/>
          <w:sz w:val="20"/>
        </w:rPr>
        <w:t xml:space="preserve">  1</w:t>
      </w:r>
      <w:r>
        <w:rPr>
          <w:rFonts w:ascii="CourierNew" w:hAnsi="CourierNew" w:eastAsia="CourierNew" w:cs="CourierNew"/>
          <w:b w:val="0"/>
          <w:i w:val="0"/>
          <w:strike w:val="0"/>
          <w:sz w:val="24"/>
        </w:rPr>
        <w:t xml:space="preserve">. Общие сведения</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w:t>
      </w:r>
      <w:r>
        <w:rPr>
          <w:rFonts w:ascii="CourierNew" w:hAnsi="CourierNew" w:eastAsia="CourierNew" w:cs="CourierNew"/>
          <w:b w:val="0"/>
          <w:i w:val="0"/>
          <w:strike w:val="0"/>
          <w:sz w:val="24"/>
        </w:rPr>
        <w:t xml:space="preserve"> Полное наименование участника отбора</w:t>
      </w:r>
      <w:r>
        <w:rPr>
          <w:rFonts w:ascii="CourierNew" w:hAnsi="CourierNew" w:eastAsia="CourierNew" w:cs="CourierNew"/>
          <w:b w:val="0"/>
          <w:i w:val="0"/>
          <w:strike w:val="0"/>
          <w:sz w:val="20"/>
        </w:rPr>
        <w:t xml:space="preserve"> 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___________________________________________________________________________________________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Наименование  уполномоченного  работниками  представительного  органа  (при</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4"/>
        </w:rPr>
        <w:t xml:space="preserve">наличии) _</w:t>
      </w:r>
      <w:r>
        <w:rPr>
          <w:rFonts w:ascii="CourierNew" w:hAnsi="CourierNew" w:eastAsia="CourierNew" w:cs="CourierNew"/>
          <w:b w:val="0"/>
          <w:i w:val="0"/>
          <w:strike w:val="0"/>
          <w:sz w:val="20"/>
        </w:rPr>
        <w:t xml:space="preserve">________________________________________________________________________________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Юридический/почтовый адрес 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Телефон/факс ______________________________________________________________________________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Фамилия, имя, отчество руководителя 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Списочная численность работающих - всего (чел.): 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в том числе женщин ______, в том числе лиц до 18 лет 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Количество работников - членов профсоюза 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Вид деятельности по ОКВЭД2 _________________________________________________________________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Основные виды выполняемых работ ____________________________________________________________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Дата проведения специальной оценки условий труда ______________________________________________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Виды работ с вредными и (или) опасными условиями труда ________________________________________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center"/>
        <w:rPr>
          <w:rFonts w:ascii="CourierNew" w:hAnsi="CourierNew" w:eastAsia="CourierNew" w:cs="CourierNew"/>
          <w:b w:val="0"/>
          <w:i w:val="0"/>
          <w:strike w:val="0"/>
          <w:sz w:val="24"/>
        </w:rPr>
      </w:pPr>
      <w:r>
        <w:rPr>
          <w:rFonts w:ascii="CourierNew" w:hAnsi="CourierNew" w:eastAsia="CourierNew" w:cs="CourierNew"/>
          <w:b w:val="0"/>
          <w:i w:val="0"/>
          <w:strike w:val="0"/>
          <w:sz w:val="24"/>
        </w:rPr>
        <w:t xml:space="preserve">2. Показатели</w:t>
      </w:r>
    </w:p>
    <w:p>
      <w:pPr>
        <w:pStyle w:val="Style_180"/>
        <w:spacing w:before="0" w:after="0" w:line="240" w:lineRule="auto"/>
        <w:ind w:left="0" w:firstLine="540"/>
        <w:jc w:val="both"/>
        <w:rPr>
          <w:rFonts w:ascii="TimesNewRoman" w:hAnsi="TimesNewRoman" w:eastAsia="TimesNewRoman" w:cs="TimesNew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47"/>
        <w:gridCol w:w="3851"/>
        <w:gridCol w:w="1843"/>
        <w:gridCol w:w="3685"/>
      </w:tblGrid>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N п/п</w:t>
            </w:r>
          </w:p>
        </w:tc>
        <w:tc>
          <w:tcPr>
            <w:tcW w:w="385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Показатель</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Данные за ______ год</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385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всего</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примечание</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занятых на работах с вредными и (или) опасными условиями труда</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списочной численности работающих</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работающих под воздействием тяжести трудового процесса</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списочной численности работающих</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работающих под воздействием напряженности трудового процесса</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списочной численности работающих</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получающих компенсации за работу с вредными и (или) опасными условиями труда</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списочной численности работающих</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которым были улучшены условия труда за отчетный период</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списочной численности работающих</w:t>
            </w:r>
          </w:p>
        </w:tc>
      </w:tr>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и структура службы охраны труда,</w:t>
            </w:r>
          </w:p>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том числе</w:t>
            </w:r>
          </w:p>
        </w:tc>
        <w:tc>
          <w:tcPr>
            <w:tcW w:w="5528" w:type="dxa"/>
            <w:gridSpan w:val="2"/>
            <w:vMerge w:val="restart"/>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Отдельное подразделение</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Освобожденный работник</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 условиях совместительства</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руководителей, их заместителей и специалистов, которые должны пройти обучение по охране труда и проверку знаний требований охраны труда</w:t>
            </w:r>
          </w:p>
        </w:tc>
        <w:tc>
          <w:tcPr>
            <w:tcW w:w="1843"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общей численности руководителей, их заместителей и специалистов, которые должны пройти обучение по охране труда и проверку знаний требований охраны труда</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них прошли обучение по охране труда и проверку знаний требований охраны труда</w:t>
            </w:r>
          </w:p>
        </w:tc>
        <w:tc>
          <w:tcPr>
            <w:tcW w:w="1843"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685"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которые должны пройти обучение по охране труда и проверку знаний требований охраны труда</w:t>
            </w:r>
          </w:p>
        </w:tc>
        <w:tc>
          <w:tcPr>
            <w:tcW w:w="1843"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общей численности работников, которые должны пройти обучение по охране труда и проверку знаний требований охраны труда</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них прошли обучение по охране труда и проверку знаний требований охраны труда</w:t>
            </w:r>
          </w:p>
        </w:tc>
        <w:tc>
          <w:tcPr>
            <w:tcW w:w="1843"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685"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9.</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рабочих мест в организации</w:t>
            </w:r>
          </w:p>
        </w:tc>
        <w:tc>
          <w:tcPr>
            <w:tcW w:w="1843"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рабочих мест</w:t>
            </w:r>
          </w:p>
        </w:tc>
        <w:tc>
          <w:tcPr>
            <w:tcW w:w="3685"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общему количеству рабочих мест</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них количество рабочих мест, на которых проведена специальная оценка условий труда</w:t>
            </w:r>
          </w:p>
        </w:tc>
        <w:tc>
          <w:tcPr>
            <w:tcW w:w="1843"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685"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10.</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Удельный вес рабочих мест с классами условий труда</w:t>
            </w:r>
          </w:p>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 (оптимальные) и 2 (допустимые)</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Удельный вес рабочих мест с классами условий труда</w:t>
            </w:r>
          </w:p>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 (вредные), 4 (опасные)</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застрахованных от несчастных случаев на производстве и профессиональных заболеваний</w:t>
            </w:r>
          </w:p>
        </w:tc>
        <w:tc>
          <w:tcPr>
            <w:tcW w:w="1843"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общей численности работающих</w:t>
            </w:r>
          </w:p>
        </w:tc>
      </w:tr>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подлежащих периодическому медицинскому осмотру в отчетном периоде</w:t>
            </w:r>
          </w:p>
        </w:tc>
        <w:tc>
          <w:tcPr>
            <w:tcW w:w="1843"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чел.</w:t>
            </w:r>
          </w:p>
        </w:tc>
        <w:tc>
          <w:tcPr>
            <w:tcW w:w="3685"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общей численности работников, подлежащих периодическому медицинскому осмотру в отчетном периоде</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них численность работников, прошедших периодический медицинский осмотр в отчетный период</w:t>
            </w:r>
          </w:p>
        </w:tc>
        <w:tc>
          <w:tcPr>
            <w:tcW w:w="1843"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685"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14.</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зарегистрированного в установленном порядке коллективного договора, имеющего раздел по охране труда (период действия коллективного договора)</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выполненных мероприятий по улучшению условий и охраны труда, предусмотренных коллективным договором (соглашением), - всего</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от общего количества мероприятий</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16.</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Обеспеченность работников организации сертифицированной специальной одеждой, специальной обувью и другими средствами индивидуальной защиты</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нормам</w:t>
            </w:r>
          </w:p>
        </w:tc>
      </w:tr>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17.</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Обеспеченность работников санитарно-бытовыми помещениями</w:t>
            </w:r>
          </w:p>
        </w:tc>
        <w:tc>
          <w:tcPr>
            <w:tcW w:w="5528" w:type="dxa"/>
            <w:gridSpan w:val="2"/>
            <w:vMerge w:val="restart"/>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 к нормам</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Столовыми или комнатами приема пищи</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Умывальными</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Гардеробными</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Душевыми</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Медицинскими пунктами</w:t>
            </w:r>
          </w:p>
        </w:tc>
        <w:tc>
          <w:tcPr>
            <w:tcW w:w="5528" w:type="dxa"/>
            <w:gridSpan w:val="2"/>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18.</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кабинета (уголка) по охране труда</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19.</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совместного комитета (комиссии) по охране труда</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74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20.</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Сумма израсходованных средств на мероприятия по охране труда за отчетный период - всего</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тыс. руб.</w:t>
            </w:r>
          </w:p>
        </w:tc>
      </w:tr>
      <w:tr>
        <w:trPr>
          <w:jc w:val="left"/>
        </w:trPr>
        <w:tc>
          <w:tcPr>
            <w:tcW w:w="74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том числе на одного работника - всего</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тыс. руб.</w:t>
            </w:r>
          </w:p>
        </w:tc>
      </w:tr>
      <w:tr>
        <w:trPr>
          <w:jc w:val="left"/>
        </w:trPr>
        <w:tc>
          <w:tcPr>
            <w:tcW w:w="74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w:t>
            </w:r>
          </w:p>
        </w:tc>
        <w:tc>
          <w:tcPr>
            <w:tcW w:w="385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мероприятий, проводимых в рамках Дня охраны труда</w:t>
            </w:r>
          </w:p>
        </w:tc>
        <w:tc>
          <w:tcPr>
            <w:tcW w:w="5528" w:type="dxa"/>
            <w:gridSpan w:val="2"/>
            <w:h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bl>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Руководитель организации ___________________________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(Ф.И.О., подпись, дата)</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Председатель профсоюзного комитета</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или представитель иного</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уполномоченного работниками</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представительного органа (при наличии) __________________________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                                        (Ф.И.О., подпись, дата)</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Ответственный исполнитель</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Ф.И.О. _________________</w:t>
      </w: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Тел. ____________________</w:t>
      </w:r>
    </w:p>
    <w:p>
      <w:pPr>
        <w:pStyle w:val="Style_181"/>
        <w:spacing w:before="0" w:after="0" w:line="240" w:lineRule="auto"/>
        <w:ind w:left="0" w:firstLine="0"/>
        <w:jc w:val="both"/>
        <w:rPr>
          <w:rFonts w:ascii="CourierNew" w:hAnsi="CourierNew" w:eastAsia="CourierNew" w:cs="CourierNew"/>
          <w:b w:val="0"/>
          <w:i w:val="0"/>
          <w:strike w:val="0"/>
          <w:sz w:val="20"/>
        </w:rPr>
      </w:pPr>
    </w:p>
    <w:p>
      <w:pPr>
        <w:pStyle w:val="Style_181"/>
        <w:spacing w:before="0" w:after="0" w:line="240" w:lineRule="auto"/>
        <w:ind w:left="0" w:firstLine="0"/>
        <w:jc w:val="both"/>
        <w:rPr>
          <w:rFonts w:ascii="CourierNew" w:hAnsi="CourierNew" w:eastAsia="CourierNew" w:cs="CourierNew"/>
          <w:b w:val="0"/>
          <w:i w:val="0"/>
          <w:strike w:val="0"/>
          <w:sz w:val="20"/>
        </w:rPr>
      </w:pPr>
      <w:r>
        <w:rPr>
          <w:rFonts w:ascii="CourierNew" w:hAnsi="CourierNew" w:eastAsia="CourierNew" w:cs="CourierNew"/>
          <w:b w:val="0"/>
          <w:i w:val="0"/>
          <w:strike w:val="0"/>
          <w:sz w:val="20"/>
        </w:rPr>
        <w:t xml:space="preserve">МП (при наличии)</w:t>
      </w: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N 3</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Порядку предоставления грантов</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форме субсидий из окружного бюджета</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 реализацию мероприятий по улучшению</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условий и охраны труда в Ямало-Ненецком</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автономном округе</w:t>
      </w:r>
    </w:p>
    <w:p>
      <w:pPr>
        <w:pStyle w:val="Style_180"/>
        <w:spacing w:before="0" w:after="0" w:line="240" w:lineRule="auto"/>
        <w:jc w:val="left"/>
        <w:rPr>
          <w:rFonts w:ascii="TimesNewRoman" w:hAnsi="TimesNewRoman" w:eastAsia="TimesNewRoman" w:cs="TimesNew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color="000000" w:sz="4"/>
              <w:left w:val="none" w:color="000000" w:sz="4"/>
              <w:bottom w:val="none" w:color="000000" w:sz="4"/>
              <w:right w:val="none" w:color="000000" w:sz="4"/>
            </w:tcBorders>
            <w:shd w:val="clear" w:color="ced3f1" w:fill="ced3f1"/>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9921" w:type="dxa"/>
            <w:tcBorders>
              <w:top w:val="none" w:color="000000" w:sz="4"/>
              <w:left w:val="none" w:color="000000" w:sz="4"/>
              <w:bottom w:val="none" w:color="000000" w:sz="4"/>
              <w:right w:val="none" w:color="000000" w:sz="4"/>
            </w:tcBorders>
            <w:shd w:val="clear" w:color="f4f3f8" w:fill="f4f3f8"/>
            <w:noWrap w:val="false"/>
            <w:tcMar>
              <w:left w:w="0" w:type="dxa"/>
              <w:top w:w="113" w:type="dxa"/>
              <w:right w:w="0" w:type="dxa"/>
              <w:bottom w:w="113"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постановления Правительства ЯНАО от 09.11.2022 N 1068-П)</w:t>
            </w: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0"/>
        <w:jc w:val="center"/>
        <w:rPr>
          <w:rFonts w:ascii="TimesNewRoman" w:hAnsi="TimesNewRoman" w:eastAsia="TimesNewRoman" w:cs="TimesNewRoman"/>
          <w:b w:val="0"/>
          <w:i w:val="0"/>
          <w:strike w:val="0"/>
          <w:sz w:val="24"/>
        </w:rPr>
      </w:pPr>
      <w:bookmarkStart w:id="21" w:name="Par784"/>
      <w:bookmarkEnd w:id="21"/>
      <w:r>
        <w:rPr>
          <w:rFonts w:ascii="TimesNewRoman" w:hAnsi="TimesNewRoman" w:eastAsia="TimesNewRoman" w:cs="TimesNewRoman"/>
          <w:b w:val="0"/>
          <w:i w:val="0"/>
          <w:strike w:val="0"/>
          <w:sz w:val="24"/>
        </w:rPr>
        <w:t xml:space="preserve">ТАБЛИЦА</w:t>
      </w:r>
    </w:p>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оценки критериев участников отбора</w:t>
      </w:r>
    </w:p>
    <w:p>
      <w:pPr>
        <w:pStyle w:val="Style_180"/>
        <w:spacing w:before="0" w:after="0" w:line="240" w:lineRule="auto"/>
        <w:ind w:left="0" w:firstLine="540"/>
        <w:jc w:val="both"/>
        <w:rPr>
          <w:rFonts w:ascii="TimesNewRoman" w:hAnsi="TimesNewRoman" w:eastAsia="TimesNewRoman" w:cs="TimesNew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831"/>
        <w:gridCol w:w="5468"/>
        <w:gridCol w:w="3827"/>
      </w:tblGrid>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N п/п</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Наименование критерия</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Наименование муниципального образования/наименование организации (учреждения) (баллы )</w:t>
            </w: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занятых на работах с вредными и (или) опасными условиями труда (чел./% к списочной численности работающих)</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работающих под воздействием тяжести трудового процесса (чел./% к списочной численности работающих)</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работающих под воздействием напряженности трудового процесса (чел./% к списочной численности работающих)</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получающих компенсации за работу с вредными и (или) опасными условиями труда (чел./% к списочной численности работающих)</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которым были улучшены условия труда за отчетный период (чел./% к списочной численности работающих)</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и структура службы охраны труда (чел.), в том числе</w:t>
            </w:r>
          </w:p>
        </w:tc>
        <w:tc>
          <w:tcPr>
            <w:tcW w:w="382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Отдельное подразделение</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Освобожденный работник</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 условиях совместительства</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руководителей, их заместителей и специалистов, которые должны пройти обучение по охране труда и проверку знаний требований охраны труда (чел.)</w:t>
            </w:r>
          </w:p>
        </w:tc>
        <w:tc>
          <w:tcPr>
            <w:tcW w:w="382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них прошли обучение и проверку знаний (чел./% к общей численности руководителей, их заместителей и специалистов, которые должны пройти обучение по охране труда и проверку знаний требований охраны труда)</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которые должны пройти обучение по охране труда и проверку знаний требований охраны труда (чел.)</w:t>
            </w:r>
          </w:p>
        </w:tc>
        <w:tc>
          <w:tcPr>
            <w:tcW w:w="382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них прошли обучение и проверку знаний (чел./% к общей численности работников, которые должны пройти обучение по охране труда и проверку знаний требований охраны труда)</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9.</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рабочих мест в организации, из них количество рабочих мест, на которых проведена специальная оценка условий труда, - всего (% к общему количеству рабочих мест)</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10.</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Удельный вес рабочих мест с классами условий труда 1 (оптимальные) и 2 (допустимые) (%)</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Удельный вес рабочих мест с классами условий труда 3 (вредные), 4 (опасные) (%)</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застрахованных от несчастных случаев на производстве и профессиональных заболеваний (чел./% к общей численности работающих)</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подлежащих периодическому медицинскому осмотру в отчетном периоде (чел.)</w:t>
            </w:r>
          </w:p>
        </w:tc>
        <w:tc>
          <w:tcPr>
            <w:tcW w:w="382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Из них численность работников, прошедших периодический медицинский осмотр в отчетный период (чел./% к общей численности работников, подлежащих периодическому медицинскому осмотру в отчетном периоде)</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14.</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зарегистрированного в установленном порядке коллективного договора, имеющего раздел по охране труда (период действия коллективного договора)</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выполненных мероприятий по улучшению условий и охраны труда, предусмотренных коллективным договором (соглашением), - всего (% от общего количества мероприятий)</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16.</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Обеспеченность работников организации сертифицированной специальной одеждой, специальной обувью и другими средствами индивидуальной защиты (в % к нормам)</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17.</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Обеспеченность работников санитарно-бытовыми помещениями (в % к нормам)</w:t>
            </w:r>
          </w:p>
        </w:tc>
        <w:tc>
          <w:tcPr>
            <w:tcW w:w="382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Столовыми или комнатами приема пищи</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Умывальными</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Гардеробными</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Душевыми</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Медицинскими пунктами</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18.</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кабинета (уголка) по охране труда</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19.</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совместного комитета (комиссии) по охране труда</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20.</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Сумма израсходованных средств на мероприятия по охране труда за отчетный период - всего (тыс. руб.)</w:t>
            </w:r>
          </w:p>
        </w:tc>
        <w:tc>
          <w:tcPr>
            <w:tcW w:w="3827"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r>
        <w:trPr>
          <w:jc w:val="left"/>
        </w:trPr>
        <w:tc>
          <w:tcPr>
            <w:tcW w:w="831"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том числе на одного работника - всего (тыс. руб.)</w:t>
            </w:r>
          </w:p>
        </w:tc>
        <w:tc>
          <w:tcPr>
            <w:tcW w:w="3827"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p>
        </w:tc>
      </w:tr>
      <w:tr>
        <w:trPr>
          <w:jc w:val="left"/>
        </w:trPr>
        <w:tc>
          <w:tcPr>
            <w:tcW w:w="831"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w:t>
            </w:r>
          </w:p>
        </w:tc>
        <w:tc>
          <w:tcPr>
            <w:tcW w:w="5468"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мероприятий, проводимых в рамках Дня охраны труда</w:t>
            </w:r>
          </w:p>
        </w:tc>
        <w:tc>
          <w:tcPr>
            <w:tcW w:w="3827"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p>
        </w:tc>
      </w:tr>
    </w:tbl>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0"/>
        <w:spacing w:before="0" w:after="0" w:line="240" w:lineRule="auto"/>
        <w:ind w:left="0" w:firstLine="54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w:t>
      </w:r>
    </w:p>
    <w:p>
      <w:pPr>
        <w:pStyle w:val="Style_180"/>
        <w:spacing w:before="240" w:after="0" w:line="240" w:lineRule="auto"/>
        <w:ind w:left="0" w:firstLine="540"/>
        <w:jc w:val="both"/>
        <w:rPr>
          <w:rFonts w:ascii="TimesNewRoman" w:hAnsi="TimesNewRoman" w:eastAsia="TimesNewRoman" w:cs="TimesNewRoman"/>
          <w:b w:val="0"/>
          <w:i w:val="0"/>
          <w:strike w:val="0"/>
          <w:sz w:val="24"/>
        </w:rPr>
      </w:pPr>
      <w:bookmarkStart w:id="22" w:name="Par870"/>
      <w:bookmarkEnd w:id="22"/>
      <w:r>
        <w:rPr>
          <w:rFonts w:ascii="TimesNewRoman" w:hAnsi="TimesNewRoman" w:eastAsia="TimesNewRoman" w:cs="TimesNewRoman"/>
          <w:b w:val="0"/>
          <w:i w:val="0"/>
          <w:strike w:val="0"/>
          <w:sz w:val="24"/>
        </w:rPr>
        <w:t xml:space="preserve">&lt;*&gt; Количество баллов определяется в соответствии с методикой оценки критериев участников отбора.</w:t>
      </w: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left"/>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p>
    <w:p>
      <w:pPr>
        <w:pStyle w:val="Style_180"/>
        <w:spacing w:before="0" w:after="0" w:line="240" w:lineRule="auto"/>
        <w:ind w:left="0" w:firstLine="0"/>
        <w:jc w:val="right"/>
        <w:outlineLvl w:val="1"/>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Приложение N 4</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 Порядку предоставления грантов</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форме субсидий из окружного бюджета</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 реализацию мероприятий по улучшению условий</w:t>
      </w:r>
    </w:p>
    <w:p>
      <w:pPr>
        <w:pStyle w:val="Style_180"/>
        <w:spacing w:before="0" w:after="0" w:line="240" w:lineRule="auto"/>
        <w:ind w:left="0" w:firstLine="0"/>
        <w:jc w:val="righ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и охраны труда в Ямало-Ненецком автономном округе</w:t>
      </w:r>
    </w:p>
    <w:p>
      <w:pPr>
        <w:pStyle w:val="Style_180"/>
        <w:spacing w:before="0" w:after="0" w:line="240" w:lineRule="auto"/>
        <w:ind w:left="0" w:firstLine="540"/>
        <w:jc w:val="both"/>
        <w:rPr>
          <w:rFonts w:ascii="TimesNewRoman" w:hAnsi="TimesNewRoman" w:eastAsia="TimesNewRoman" w:cs="TimesNewRoman"/>
          <w:b w:val="0"/>
          <w:i w:val="0"/>
          <w:strike w:val="0"/>
          <w:sz w:val="24"/>
        </w:rPr>
      </w:pPr>
    </w:p>
    <w:p>
      <w:pPr>
        <w:pStyle w:val="Style_182"/>
        <w:spacing w:before="0" w:after="0" w:line="240" w:lineRule="auto"/>
        <w:ind w:left="0" w:firstLine="0"/>
        <w:jc w:val="center"/>
        <w:rPr>
          <w:rFonts w:ascii="Arial" w:hAnsi="Arial" w:eastAsia="Arial" w:cs="Arial"/>
          <w:b/>
          <w:i w:val="0"/>
          <w:strike w:val="0"/>
          <w:sz w:val="24"/>
        </w:rPr>
      </w:pPr>
    </w:p>
    <w:p>
      <w:pPr>
        <w:pStyle w:val="Style_182"/>
        <w:spacing w:before="0" w:after="0" w:line="240" w:lineRule="auto"/>
        <w:ind w:left="0" w:firstLine="0"/>
        <w:jc w:val="center"/>
        <w:rPr>
          <w:rFonts w:ascii="Arial" w:hAnsi="Arial" w:eastAsia="Arial" w:cs="Arial"/>
          <w:b/>
          <w:i w:val="0"/>
          <w:strike w:val="0"/>
          <w:sz w:val="24"/>
        </w:rPr>
      </w:pPr>
      <w:bookmarkStart w:id="23" w:name="Par882"/>
      <w:bookmarkEnd w:id="23"/>
      <w:r>
        <w:rPr>
          <w:rFonts w:ascii="Arial" w:hAnsi="Arial" w:eastAsia="Arial" w:cs="Arial"/>
          <w:b/>
          <w:i w:val="0"/>
          <w:strike w:val="0"/>
          <w:sz w:val="24"/>
        </w:rPr>
        <w:t xml:space="preserve">МЕТОДИКА</w:t>
      </w:r>
    </w:p>
    <w:p>
      <w:pPr>
        <w:pStyle w:val="Style_182"/>
        <w:spacing w:before="0" w:after="0" w:line="240" w:lineRule="auto"/>
        <w:ind w:left="0" w:firstLine="0"/>
        <w:jc w:val="center"/>
        <w:rPr>
          <w:rFonts w:ascii="Arial" w:hAnsi="Arial" w:eastAsia="Arial" w:cs="Arial"/>
          <w:b/>
          <w:i w:val="0"/>
          <w:strike w:val="0"/>
          <w:sz w:val="24"/>
        </w:rPr>
      </w:pPr>
      <w:r>
        <w:rPr>
          <w:rFonts w:ascii="Arial" w:hAnsi="Arial" w:eastAsia="Arial" w:cs="Arial"/>
          <w:b/>
          <w:i w:val="0"/>
          <w:strike w:val="0"/>
          <w:sz w:val="24"/>
        </w:rPr>
        <w:t xml:space="preserve">ОЦЕНКИ КРИТЕРИЕВ УЧАСТНИКОВ ОТБОРА</w:t>
      </w:r>
    </w:p>
    <w:p>
      <w:pPr>
        <w:pStyle w:val="Style_180"/>
        <w:spacing w:before="0" w:after="0" w:line="240" w:lineRule="auto"/>
        <w:jc w:val="left"/>
        <w:rPr>
          <w:rFonts w:ascii="TimesNewRoman" w:hAnsi="TimesNewRoman" w:eastAsia="TimesNewRoman" w:cs="TimesNewRoman"/>
          <w:b w:val="0"/>
          <w:i w:val="0"/>
          <w:strike w:val="0"/>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tcBorders>
              <w:top w:val="none" w:color="000000" w:sz="4"/>
              <w:left w:val="none" w:color="000000" w:sz="4"/>
              <w:bottom w:val="none" w:color="000000" w:sz="4"/>
              <w:right w:val="none" w:color="000000" w:sz="4"/>
            </w:tcBorders>
            <w:shd w:val="clear" w:color="ced3f1" w:fill="ced3f1"/>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jc w:val="left"/>
              <w:rPr>
                <w:rFonts w:ascii="TimesNewRoman" w:hAnsi="TimesNewRoman" w:eastAsia="TimesNewRoman" w:cs="TimesNewRoman"/>
                <w:b w:val="0"/>
                <w:i w:val="0"/>
                <w:strike w:val="0"/>
                <w:sz w:val="24"/>
              </w:rPr>
            </w:pPr>
          </w:p>
        </w:tc>
        <w:tc>
          <w:tcPr>
            <w:tcW w:w="9921" w:type="dxa"/>
            <w:tcBorders>
              <w:top w:val="none" w:color="000000" w:sz="4"/>
              <w:left w:val="none" w:color="000000" w:sz="4"/>
              <w:bottom w:val="none" w:color="000000" w:sz="4"/>
              <w:right w:val="none" w:color="000000" w:sz="4"/>
            </w:tcBorders>
            <w:shd w:val="clear" w:color="f4f3f8" w:fill="f4f3f8"/>
            <w:noWrap w:val="false"/>
            <w:tcMar>
              <w:left w:w="0" w:type="dxa"/>
              <w:top w:w="113" w:type="dxa"/>
              <w:right w:w="0" w:type="dxa"/>
              <w:bottom w:w="113"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Список изменяющих документов</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(в ред. постановлений Правительства ЯНАО от 09.11.2022 N 1068-П,</w:t>
            </w:r>
          </w:p>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r>
              <w:rPr>
                <w:rFonts w:ascii="TimesNewRoman" w:hAnsi="TimesNewRoman" w:eastAsia="TimesNewRoman" w:cs="TimesNewRoman"/>
                <w:b w:val="0"/>
                <w:i w:val="0"/>
                <w:strike w:val="0"/>
                <w:color w:val="392c69"/>
                <w:sz w:val="24"/>
              </w:rPr>
              <w:t xml:space="preserve">от 16.02.2023 N 120-П)</w:t>
            </w:r>
          </w:p>
        </w:tc>
        <w:tc>
          <w:tcPr>
            <w:tcW w:w="113" w:type="dxa"/>
            <w:tcBorders>
              <w:top w:val="none" w:color="000000" w:sz="4"/>
              <w:left w:val="none" w:color="000000" w:sz="4"/>
              <w:bottom w:val="none" w:color="000000" w:sz="4"/>
              <w:right w:val="none" w:color="000000" w:sz="4"/>
            </w:tcBorders>
            <w:shd w:val="clear" w:color="f4f3f8" w:fill="f4f3f8"/>
            <w:noWrap w:val="false"/>
            <w:tcMar>
              <w:left w:w="0" w:type="dxa"/>
              <w:top w:w="0" w:type="dxa"/>
              <w:right w:w="0" w:type="dxa"/>
              <w:bottom w:w="0" w:type="dxa"/>
            </w:tcMar>
            <w:textDirection w:val="lrTb"/>
            <w:vAlign w:val="top"/>
          </w:tcPr>
          <w:p>
            <w:pPr>
              <w:pStyle w:val="Style_180"/>
              <w:spacing w:before="0" w:after="0" w:line="240" w:lineRule="auto"/>
              <w:ind w:left="0" w:firstLine="0"/>
              <w:jc w:val="center"/>
              <w:rPr>
                <w:rFonts w:ascii="TimesNewRoman" w:hAnsi="TimesNewRoman" w:eastAsia="TimesNewRoman" w:cs="TimesNewRoman"/>
                <w:b w:val="0"/>
                <w:i w:val="0"/>
                <w:strike w:val="0"/>
                <w:color w:val="392c69"/>
                <w:sz w:val="24"/>
              </w:rPr>
            </w:pPr>
          </w:p>
        </w:tc>
      </w:tr>
    </w:tbl>
    <w:p>
      <w:pPr>
        <w:pStyle w:val="Style_180"/>
        <w:spacing w:before="0" w:after="0" w:line="240" w:lineRule="auto"/>
        <w:ind w:left="0" w:firstLine="540"/>
        <w:jc w:val="both"/>
        <w:rPr>
          <w:rFonts w:ascii="TimesNewRoman" w:hAnsi="TimesNewRoman" w:eastAsia="TimesNewRoman" w:cs="TimesNewRoman"/>
          <w:b w:val="0"/>
          <w:i w:val="0"/>
          <w:strike w:val="0"/>
          <w:sz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689"/>
        <w:gridCol w:w="6460"/>
        <w:gridCol w:w="2976"/>
      </w:tblGrid>
      <w:tr>
        <w:trPr>
          <w:jc w:val="left"/>
        </w:trPr>
        <w:tc>
          <w:tcPr>
            <w:tcW w:w="68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N п/п</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Наименование критерия</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баллов</w:t>
            </w:r>
          </w:p>
        </w:tc>
      </w:tr>
      <w:tr>
        <w:trPr>
          <w:jc w:val="left"/>
        </w:trPr>
        <w:tc>
          <w:tcPr>
            <w:tcW w:w="689"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занятых на работах с вредными и (или) опасными условиями труда (в % к списочной численности работающих)</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работающих под воздействием тяжести трудового процесса</w:t>
            </w:r>
          </w:p>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 к списочной численности работающих)</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5%</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5 до 10%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10 до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30%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30%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работающих под воздействием напряженности трудового процесса (в % к списочной численности работающих в автономном округе)</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5%</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5 до 10%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10 до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30%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30%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получающих компенсации за работу с вредными и (или) опасными условиями труда (в % к списочной численности работающих)</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которым были улучшены условия труда за отчетный период (в % к списочной численности работающих)</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6.</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службы охраны труда, штатного специалиста по охране труда, уполномоченного работодателем работника, специалиста, оказывающего услуги в области охраны труда, привлекаемого работодателем по гражданско-правовому договору</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Нет</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7.</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руководителей, их заместителей и специалистов, которые прошли обучение и проверку знаний по охране труда</w:t>
            </w:r>
          </w:p>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(в % к общей численности руководителей, их заместителей и специалистов, которые должны пройти обучение по охране труда и проверку знаний требований охраны труда)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8.</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которые прошли обучение по охране труда и проверку знаний требований охраны труда (в % к общей численности работников, которые должны пройти обучение по охране труда и проверку знаний требований охраны труда)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9.</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рабочих мест в организации, на которых проведена специальная оценка условий труда (в % к общему количеству рабочих мест в организации)</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10.</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Удельный вес рабочих мест с классами условий труда 1 (оптимальные) и 2 (допустимые) (%)</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11.</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Удельный вес рабочих мест с классами условий труда 3 (вредные), 4 (опасные) (%)</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12.</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застрахованных от несчастных случаев на производстве и профессиональных заболеваний (в % к общей численности работающих)</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13.</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Численность работников, подлежащих периодическому медицинскому осмотру в отчетном периоде, из них численность работников, прошедших периодический медицинский осмотр в отчетный период (% к общей численности работников, подлежащих периодическому медицинскому осмотру в отчетном периоде)</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14.</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зарегистрированного в установленном порядке коллективного договора, имеющего раздел по охране труда (период действия коллективного договора)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Нет</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restart"/>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15.</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выполненных мероприятий по улучшению условий и охраны труда, предусмотренных коллективным договором (соглашением), - всего (% от общего количества мероприятий, предусмотренных коллективным договором (соглашением))</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restart"/>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16.</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Обеспеченность работников организации сертифицированной специальной одеждой, специальной обувью и другими средствами индивидуальной защиты (в % к нормам)</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10125" w:type="dxa"/>
            <w:gridSpan w:val="3"/>
            <w:hMerge w:val="restart"/>
            <w:tcBorders>
              <w:top w:val="non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16 в ред. постановления Правительства ЯНАО от 16.02.2023 N 120-П)</w:t>
            </w:r>
          </w:p>
        </w:tc>
      </w:tr>
      <w:tr>
        <w:trPr>
          <w:jc w:val="left"/>
        </w:trPr>
        <w:tc>
          <w:tcPr>
            <w:tcW w:w="689" w:type="dxa"/>
            <w:vMerge w:val="restart"/>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17.</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Обеспеченность работников санитарно-бытовыми помещениями (в % к нормам), столовыми или комнатами приема пищи, умывальными, гардеробными и душевыми, медицинскими пунктами</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20%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до 40%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40 до 70%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70 до 90%</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90%</w:t>
            </w:r>
          </w:p>
        </w:tc>
        <w:tc>
          <w:tcPr>
            <w:tcW w:w="2976"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10125" w:type="dxa"/>
            <w:gridSpan w:val="3"/>
            <w:hMerge w:val="restart"/>
            <w:tcBorders>
              <w:top w:val="non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17 введен постановлением Правительства ЯНАО от 16.02.2023 N 120-П)</w:t>
            </w:r>
          </w:p>
        </w:tc>
      </w:tr>
      <w:tr>
        <w:trPr>
          <w:jc w:val="left"/>
        </w:trPr>
        <w:tc>
          <w:tcPr>
            <w:tcW w:w="689" w:type="dxa"/>
            <w:vMerge w:val="restart"/>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18.</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кабинета (уголка) по охране труда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Нет</w:t>
            </w:r>
          </w:p>
        </w:tc>
        <w:tc>
          <w:tcPr>
            <w:tcW w:w="2976"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10125" w:type="dxa"/>
            <w:gridSpan w:val="3"/>
            <w:hMerge w:val="restart"/>
            <w:tcBorders>
              <w:top w:val="non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18 введен постановлением Правительства ЯНАО от 16.02.2023 N 120-П)</w:t>
            </w:r>
          </w:p>
        </w:tc>
      </w:tr>
      <w:tr>
        <w:trPr>
          <w:jc w:val="left"/>
        </w:trPr>
        <w:tc>
          <w:tcPr>
            <w:tcW w:w="689" w:type="dxa"/>
            <w:vMerge w:val="restart"/>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19.</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Наличие совместного комитета (комиссии) по охране труда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Нет</w:t>
            </w:r>
          </w:p>
        </w:tc>
        <w:tc>
          <w:tcPr>
            <w:tcW w:w="2976"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10125" w:type="dxa"/>
            <w:gridSpan w:val="3"/>
            <w:hMerge w:val="restart"/>
            <w:tcBorders>
              <w:top w:val="non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19 введен постановлением Правительства ЯНАО от 16.02.2023 N 120-П)</w:t>
            </w:r>
          </w:p>
        </w:tc>
      </w:tr>
      <w:tr>
        <w:trPr>
          <w:jc w:val="left"/>
        </w:trPr>
        <w:tc>
          <w:tcPr>
            <w:tcW w:w="689" w:type="dxa"/>
            <w:vMerge w:val="restart"/>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20.</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Сумма израсходованных средств на мероприятия по охране труда за отчетный период - всего (тыс. руб.), в том числе на одного работника - всего (тыс. руб.)</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Расходы отсутствуют</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Менее 5 тыс. рублей</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1</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5 тыс. рублей до 20 тыс. рублей</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20 тыс. рублей до 30 тыс. рублей</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3</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30 тыс. рублей до 40 тыс. рублей</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4</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Свыше 40 тыс. рублей</w:t>
            </w:r>
          </w:p>
        </w:tc>
        <w:tc>
          <w:tcPr>
            <w:tcW w:w="2976"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10125" w:type="dxa"/>
            <w:gridSpan w:val="3"/>
            <w:hMerge w:val="restart"/>
            <w:tcBorders>
              <w:top w:val="non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20 введен постановлением Правительства ЯНАО от 16.02.2023 N 120-П)</w:t>
            </w:r>
          </w:p>
        </w:tc>
      </w:tr>
      <w:tr>
        <w:trPr>
          <w:jc w:val="left"/>
        </w:trPr>
        <w:tc>
          <w:tcPr>
            <w:tcW w:w="689" w:type="dxa"/>
            <w:vMerge w:val="restart"/>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21.</w:t>
            </w: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Количество мероприятий (смотров-конкурсов, круглых столов, викторин, бесед по вопросам охраны труда, заседаний комиссий по охране труда и т.д.), проводимых в рамках Дня охраны труда</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1 до 4</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от 1 до 4</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 и более</w:t>
            </w:r>
          </w:p>
        </w:tc>
        <w:tc>
          <w:tcPr>
            <w:tcW w:w="2976" w:type="dxa"/>
            <w:tcBorders>
              <w:top w:val="singl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5</w:t>
            </w:r>
          </w:p>
        </w:tc>
      </w:tr>
      <w:tr>
        <w:trPr>
          <w:jc w:val="left"/>
        </w:trPr>
        <w:tc>
          <w:tcPr>
            <w:tcW w:w="689" w:type="dxa"/>
            <w:vMerge w:val="continue"/>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p>
        </w:tc>
        <w:tc>
          <w:tcPr>
            <w:tcW w:w="6460"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left"/>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Не проводились</w:t>
            </w:r>
          </w:p>
        </w:tc>
        <w:tc>
          <w:tcPr>
            <w:tcW w:w="2976" w:type="dxa"/>
            <w:tcBorders>
              <w:top w:val="single" w:color="000000" w:sz="4"/>
              <w:left w:val="single" w:color="000000" w:sz="4"/>
              <w:bottom w:val="none" w:color="000000" w:sz="4"/>
              <w:right w:val="single" w:color="000000" w:sz="4"/>
            </w:tcBorders>
            <w:noWrap w:val="false"/>
            <w:textDirection w:val="lrTb"/>
          </w:tcPr>
          <w:p>
            <w:pPr>
              <w:pStyle w:val="Style_180"/>
              <w:spacing w:before="0" w:after="0" w:line="240" w:lineRule="auto"/>
              <w:ind w:left="0" w:firstLine="0"/>
              <w:jc w:val="center"/>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0</w:t>
            </w:r>
          </w:p>
        </w:tc>
      </w:tr>
      <w:tr>
        <w:trPr>
          <w:jc w:val="left"/>
        </w:trPr>
        <w:tc>
          <w:tcPr>
            <w:tcW w:w="10125" w:type="dxa"/>
            <w:gridSpan w:val="3"/>
            <w:hMerge w:val="restart"/>
            <w:tcBorders>
              <w:top w:val="none" w:color="000000" w:sz="4"/>
              <w:left w:val="single" w:color="000000" w:sz="4"/>
              <w:bottom w:val="single" w:color="000000" w:sz="4"/>
              <w:right w:val="single" w:color="000000" w:sz="4"/>
            </w:tcBorders>
            <w:noWrap w:val="false"/>
            <w:textDirection w:val="lrTb"/>
          </w:tcPr>
          <w:p>
            <w:pPr>
              <w:pStyle w:val="Style_180"/>
              <w:spacing w:before="0" w:after="0" w:line="240" w:lineRule="auto"/>
              <w:ind w:left="0" w:firstLine="0"/>
              <w:jc w:val="both"/>
              <w:rPr>
                <w:rFonts w:ascii="TimesNewRoman" w:hAnsi="TimesNewRoman" w:eastAsia="TimesNewRoman" w:cs="TimesNewRoman"/>
                <w:b w:val="0"/>
                <w:i w:val="0"/>
                <w:strike w:val="0"/>
                <w:sz w:val="24"/>
              </w:rPr>
            </w:pPr>
            <w:r>
              <w:rPr>
                <w:rFonts w:ascii="TimesNewRoman" w:hAnsi="TimesNewRoman" w:eastAsia="TimesNewRoman" w:cs="TimesNewRoman"/>
                <w:b w:val="0"/>
                <w:i w:val="0"/>
                <w:strike w:val="0"/>
                <w:sz w:val="24"/>
              </w:rPr>
              <w:t xml:space="preserve">(п. 21 введен постановлением Правительства ЯНАО от 16.02.2023 N 120-П)</w:t>
            </w:r>
          </w:p>
        </w:tc>
      </w:tr>
    </w:tbl>
    <w:p>
      <w:pPr>
        <w:pStyle w:val="Style_180"/>
        <w:spacing w:before="0" w:after="0" w:line="240" w:lineRule="auto"/>
        <w:ind w:left="0" w:firstLine="0"/>
        <w:jc w:val="both"/>
        <w:rPr>
          <w:rFonts w:ascii="TimesNewRoman" w:hAnsi="TimesNewRoman" w:eastAsia="TimesNewRoman" w:cs="TimesNewRoman"/>
          <w:b w:val="0"/>
          <w:i w:val="0"/>
          <w:strike w:val="0"/>
          <w:sz w:val="24"/>
        </w:rPr>
      </w:pPr>
    </w:p>
    <w:p>
      <w:pPr>
        <w:pStyle w:val="Style_180"/>
        <w:spacing w:before="0" w:after="0" w:line="240" w:lineRule="auto"/>
        <w:ind w:left="0" w:firstLine="0"/>
        <w:jc w:val="both"/>
        <w:rPr>
          <w:rFonts w:ascii="TimesNewRoman" w:hAnsi="TimesNewRoman" w:eastAsia="TimesNewRoman" w:cs="TimesNewRoman"/>
          <w:b w:val="0"/>
          <w:i w:val="0"/>
          <w:strike w:val="0"/>
          <w:sz w:val="24"/>
        </w:rPr>
      </w:pPr>
    </w:p>
    <w:p>
      <w:pPr>
        <w:pStyle w:val="Style_180"/>
        <w:pBdr>
          <w:top w:val="single" w:color="000000" w:sz="4"/>
        </w:pBdr>
        <w:spacing w:before="100" w:after="100" w:line="240" w:lineRule="auto"/>
        <w:ind w:left="0" w:firstLine="0"/>
        <w:jc w:val="both"/>
        <w:rPr>
          <w:rFonts w:ascii="TimesNewRoman" w:hAnsi="TimesNewRoman" w:eastAsia="TimesNewRoman" w:cs="TimesNewRoman"/>
          <w:b w:val="0"/>
          <w:i w:val="0"/>
          <w:strike w:val="0"/>
          <w:sz w:val="0"/>
        </w:rPr>
      </w:pPr>
    </w:p>
    <w:sectPr>
      <w:headerReference w:type="default" r:id="rId8"/>
      <w:footerReference w:type="default" r:id="rId9"/>
      <w:type w:val="nextPage"/>
      <w:pgSz w:w="11906" w:h="16838"/>
      <w:pgMar w:top="590" w:right="566" w:bottom="658" w:left="1133" w:header="0" w:footer="737"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pStyle w:val="Style_180"/>
        <w:spacing w:before="0" w:after="0" w:line="240" w:lineRule="auto"/>
        <w:jc w:val="left"/>
        <w:rPr>
          <w:rFonts w:ascii="TimesNewRoman" w:hAnsi="TimesNewRoman" w:eastAsia="TimesNewRoman" w:cs="TimesNewRoman"/>
          <w:b w:val="0"/>
          <w:i w:val="0"/>
          <w:strike w:val="0"/>
          <w:sz w:val="24"/>
        </w:rPr>
      </w:pPr>
      <w:r>
        <w:rPr>
          <w:rFonts w:ascii="TimesNewRoman" w:hAnsi="TimesNewRoman" w:eastAsia="TimesNewRoman" w:cs="TimesNewRoman"/>
          <w:b w:val="0"/>
          <w:i w:val="0"/>
          <w:sz w:val="24"/>
        </w:rPr>
        <w:separator/>
      </w:r>
    </w:p>
  </w:endnote>
  <w:endnote w:type="continuationSeparator" w:id="1">
    <w:p>
      <w:pPr>
        <w:pStyle w:val="Style_180"/>
        <w:spacing w:before="0" w:after="0" w:line="240" w:lineRule="auto"/>
        <w:jc w:val="left"/>
        <w:rPr>
          <w:rFonts w:ascii="TimesNewRoman" w:hAnsi="TimesNewRoman" w:eastAsia="TimesNewRoman" w:cs="TimesNewRoman"/>
          <w:b w:val="0"/>
          <w:i w:val="0"/>
          <w:strike w:val="0"/>
          <w:sz w:val="24"/>
        </w:rPr>
      </w:pPr>
      <w:r>
        <w:rPr>
          <w:rFonts w:ascii="TimesNewRoman" w:hAnsi="TimesNewRoman" w:eastAsia="TimesNewRoman" w:cs="TimesNewRoman"/>
          <w:b w:val="0"/>
          <w:i w:val="0"/>
          <w:sz w:val="24"/>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New">
    <w:panose1 w:val="02070309020205020404"/>
  </w:font>
  <w:font w:name="TimesNewRoman">
    <w:panose1 w:val="020206030504050203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_1"/>
      <w:spacing w:before="0" w:after="0" w:line="240" w:lineRule="auto"/>
      <w:jc w:val="left"/>
      <w:rPr>
        <w:rFonts w:ascii="TimesNewRoman" w:hAnsi="TimesNewRoman" w:eastAsia="TimesNewRoman" w:cs="TimesNew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pStyle w:val="Style_180"/>
        <w:spacing w:before="0" w:after="0" w:line="240" w:lineRule="auto"/>
        <w:jc w:val="left"/>
        <w:rPr>
          <w:rFonts w:ascii="TimesNewRoman" w:hAnsi="TimesNewRoman" w:eastAsia="TimesNewRoman" w:cs="TimesNewRoman"/>
          <w:b w:val="0"/>
          <w:i w:val="0"/>
          <w:strike w:val="0"/>
          <w:sz w:val="24"/>
        </w:rPr>
      </w:pPr>
      <w:r>
        <w:rPr>
          <w:rFonts w:ascii="TimesNewRoman" w:hAnsi="TimesNewRoman" w:eastAsia="TimesNewRoman" w:cs="TimesNewRoman"/>
          <w:b w:val="0"/>
          <w:i w:val="0"/>
          <w:sz w:val="24"/>
        </w:rPr>
        <w:separator/>
      </w:r>
    </w:p>
  </w:footnote>
  <w:footnote w:type="continuationSeparator" w:id="1">
    <w:p>
      <w:pPr>
        <w:pStyle w:val="Style_180"/>
        <w:spacing w:before="0" w:after="0" w:line="240" w:lineRule="auto"/>
        <w:jc w:val="left"/>
        <w:rPr>
          <w:rFonts w:ascii="TimesNewRoman" w:hAnsi="TimesNewRoman" w:eastAsia="TimesNewRoman" w:cs="TimesNewRoman"/>
          <w:b w:val="0"/>
          <w:i w:val="0"/>
          <w:strike w:val="0"/>
          <w:sz w:val="24"/>
        </w:rPr>
      </w:pPr>
      <w:r>
        <w:rPr>
          <w:rFonts w:ascii="TimesNewRoman" w:hAnsi="TimesNewRoman" w:eastAsia="TimesNewRoman" w:cs="TimesNewRoman"/>
          <w:b w:val="0"/>
          <w:i w:val="0"/>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_180"/>
      <w:spacing w:before="0" w:after="0" w:line="240" w:lineRule="auto"/>
      <w:jc w:val="center"/>
      <w:rPr>
        <w:rFonts w:ascii="TimesNewRoman" w:hAnsi="TimesNewRoman" w:eastAsia="TimesNewRoman" w:cs="TimesNewRoman"/>
        <w:b w:val="0"/>
        <w:i w:val="0"/>
        <w:strike w:val="0"/>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numStart w:val="1"/>
    <w:numRestart w:val="continuous"/>
    <w:footnote w:id="0"/>
    <w:footnote w:id="1"/>
  </w:footnotePr>
  <w:endnotePr>
    <w:pos w:val="sectEnd"/>
    <w:numStart w:val="1"/>
    <w:endnote w:id="0"/>
    <w:endnote w:id="1"/>
  </w:endnotePr>
  <w:compat>
    <w:forgetLastTabAlignment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1">
    <w:name w:val="Normal"/>
    <w:qFormat/>
    <w:pPr>
      <w:spacing w:before="0" w:after="0" w:line="240" w:lineRule="auto"/>
      <w:jc w:val="left"/>
    </w:pPr>
    <w:rPr>
      <w:sz w:val="24"/>
    </w:rPr>
  </w:style>
  <w:style w:type="paragraph" w:styleId="Style_2">
    <w:name w:val="Heading 1"/>
    <w:basedOn w:val="Style_1"/>
    <w:qFormat/>
    <w:pPr>
      <w:keepNext/>
      <w:keepLines/>
      <w:spacing w:before="480" w:after="200" w:line="240" w:lineRule="auto"/>
      <w:jc w:val="left"/>
      <w:outlineLvl w:val="0"/>
    </w:pPr>
    <w:rPr>
      <w:rFonts w:ascii="Arial" w:hAnsi="Arial" w:eastAsia="Arial" w:cs="Arial"/>
      <w:sz w:val="40"/>
    </w:rPr>
  </w:style>
  <w:style w:type="character" w:styleId="Style_3">
    <w:name w:val="Heading 1 Char"/>
    <w:rPr>
      <w:rFonts w:ascii="Arial" w:hAnsi="Arial" w:eastAsia="Arial" w:cs="Arial"/>
      <w:sz w:val="40"/>
    </w:rPr>
  </w:style>
  <w:style w:type="paragraph" w:styleId="Style_4">
    <w:name w:val="Heading 2"/>
    <w:basedOn w:val="Style_1"/>
    <w:unhideWhenUsed/>
    <w:qFormat/>
    <w:pPr>
      <w:keepNext/>
      <w:keepLines/>
      <w:spacing w:before="360" w:after="200" w:line="240" w:lineRule="auto"/>
      <w:jc w:val="left"/>
      <w:outlineLvl w:val="1"/>
    </w:pPr>
    <w:rPr>
      <w:rFonts w:ascii="Arial" w:hAnsi="Arial" w:eastAsia="Arial" w:cs="Arial"/>
      <w:sz w:val="34"/>
    </w:rPr>
  </w:style>
  <w:style w:type="character" w:styleId="Style_5">
    <w:name w:val="Heading 2 Char"/>
    <w:rPr>
      <w:rFonts w:ascii="Arial" w:hAnsi="Arial" w:eastAsia="Arial" w:cs="Arial"/>
      <w:sz w:val="34"/>
    </w:rPr>
  </w:style>
  <w:style w:type="paragraph" w:styleId="Style_6">
    <w:name w:val="Heading 3"/>
    <w:basedOn w:val="Style_1"/>
    <w:unhideWhenUsed/>
    <w:qFormat/>
    <w:pPr>
      <w:keepNext/>
      <w:keepLines/>
      <w:spacing w:before="320" w:after="200" w:line="240" w:lineRule="auto"/>
      <w:jc w:val="left"/>
      <w:outlineLvl w:val="2"/>
    </w:pPr>
    <w:rPr>
      <w:rFonts w:ascii="Arial" w:hAnsi="Arial" w:eastAsia="Arial" w:cs="Arial"/>
      <w:sz w:val="30"/>
    </w:rPr>
  </w:style>
  <w:style w:type="character" w:styleId="Style_7">
    <w:name w:val="Heading 3 Char"/>
    <w:rPr>
      <w:rFonts w:ascii="Arial" w:hAnsi="Arial" w:eastAsia="Arial" w:cs="Arial"/>
      <w:sz w:val="30"/>
    </w:rPr>
  </w:style>
  <w:style w:type="paragraph" w:styleId="Style_8">
    <w:name w:val="Heading 4"/>
    <w:basedOn w:val="Style_1"/>
    <w:unhideWhenUsed/>
    <w:qFormat/>
    <w:pPr>
      <w:keepNext/>
      <w:keepLines/>
      <w:spacing w:before="320" w:after="200" w:line="240" w:lineRule="auto"/>
      <w:jc w:val="left"/>
      <w:outlineLvl w:val="3"/>
    </w:pPr>
    <w:rPr>
      <w:rFonts w:ascii="Arial" w:hAnsi="Arial" w:eastAsia="Arial" w:cs="Arial"/>
      <w:b/>
      <w:sz w:val="26"/>
    </w:rPr>
  </w:style>
  <w:style w:type="character" w:styleId="Style_9">
    <w:name w:val="Heading 4 Char"/>
    <w:rPr>
      <w:rFonts w:ascii="Arial" w:hAnsi="Arial" w:eastAsia="Arial" w:cs="Arial"/>
      <w:b/>
      <w:sz w:val="26"/>
    </w:rPr>
  </w:style>
  <w:style w:type="paragraph" w:styleId="Style_10">
    <w:name w:val="Heading 5"/>
    <w:basedOn w:val="Style_1"/>
    <w:unhideWhenUsed/>
    <w:qFormat/>
    <w:pPr>
      <w:keepNext/>
      <w:keepLines/>
      <w:spacing w:before="320" w:after="200" w:line="240" w:lineRule="auto"/>
      <w:jc w:val="left"/>
      <w:outlineLvl w:val="4"/>
    </w:pPr>
    <w:rPr>
      <w:rFonts w:ascii="Arial" w:hAnsi="Arial" w:eastAsia="Arial" w:cs="Arial"/>
      <w:b/>
      <w:sz w:val="24"/>
    </w:rPr>
  </w:style>
  <w:style w:type="character" w:styleId="Style_11">
    <w:name w:val="Heading 5 Char"/>
    <w:rPr>
      <w:rFonts w:ascii="Arial" w:hAnsi="Arial" w:eastAsia="Arial" w:cs="Arial"/>
      <w:b/>
      <w:sz w:val="24"/>
    </w:rPr>
  </w:style>
  <w:style w:type="paragraph" w:styleId="Style_12">
    <w:name w:val="Heading 6"/>
    <w:basedOn w:val="Style_1"/>
    <w:unhideWhenUsed/>
    <w:qFormat/>
    <w:pPr>
      <w:keepNext/>
      <w:keepLines/>
      <w:spacing w:before="320" w:after="200" w:line="240" w:lineRule="auto"/>
      <w:jc w:val="left"/>
      <w:outlineLvl w:val="5"/>
    </w:pPr>
    <w:rPr>
      <w:rFonts w:ascii="Arial" w:hAnsi="Arial" w:eastAsia="Arial" w:cs="Arial"/>
      <w:b/>
      <w:sz w:val="22"/>
    </w:rPr>
  </w:style>
  <w:style w:type="character" w:styleId="Style_13">
    <w:name w:val="Heading 6 Char"/>
    <w:rPr>
      <w:rFonts w:ascii="Arial" w:hAnsi="Arial" w:eastAsia="Arial" w:cs="Arial"/>
      <w:b/>
      <w:sz w:val="22"/>
    </w:rPr>
  </w:style>
  <w:style w:type="paragraph" w:styleId="Style_14">
    <w:name w:val="Heading 7"/>
    <w:basedOn w:val="Style_1"/>
    <w:unhideWhenUsed/>
    <w:qFormat/>
    <w:pPr>
      <w:keepNext/>
      <w:keepLines/>
      <w:spacing w:before="320" w:after="200" w:line="240" w:lineRule="auto"/>
      <w:jc w:val="left"/>
      <w:outlineLvl w:val="6"/>
    </w:pPr>
    <w:rPr>
      <w:rFonts w:ascii="Arial" w:hAnsi="Arial" w:eastAsia="Arial" w:cs="Arial"/>
      <w:b/>
      <w:i/>
      <w:sz w:val="22"/>
    </w:rPr>
  </w:style>
  <w:style w:type="character" w:styleId="Style_15">
    <w:name w:val="Heading 7 Char"/>
    <w:rPr>
      <w:rFonts w:ascii="Arial" w:hAnsi="Arial" w:eastAsia="Arial" w:cs="Arial"/>
      <w:b/>
      <w:i/>
      <w:sz w:val="22"/>
    </w:rPr>
  </w:style>
  <w:style w:type="paragraph" w:styleId="Style_16">
    <w:name w:val="Heading 8"/>
    <w:basedOn w:val="Style_1"/>
    <w:unhideWhenUsed/>
    <w:qFormat/>
    <w:pPr>
      <w:keepNext/>
      <w:keepLines/>
      <w:spacing w:before="320" w:after="200" w:line="240" w:lineRule="auto"/>
      <w:jc w:val="left"/>
      <w:outlineLvl w:val="7"/>
    </w:pPr>
    <w:rPr>
      <w:rFonts w:ascii="Arial" w:hAnsi="Arial" w:eastAsia="Arial" w:cs="Arial"/>
      <w:i/>
      <w:sz w:val="22"/>
    </w:rPr>
  </w:style>
  <w:style w:type="character" w:styleId="Style_17">
    <w:name w:val="Heading 8 Char"/>
    <w:rPr>
      <w:rFonts w:ascii="Arial" w:hAnsi="Arial" w:eastAsia="Arial" w:cs="Arial"/>
      <w:i/>
      <w:sz w:val="22"/>
    </w:rPr>
  </w:style>
  <w:style w:type="paragraph" w:styleId="Style_18">
    <w:name w:val="Heading 9"/>
    <w:basedOn w:val="Style_1"/>
    <w:unhideWhenUsed/>
    <w:qFormat/>
    <w:pPr>
      <w:keepNext/>
      <w:keepLines/>
      <w:spacing w:before="320" w:after="200" w:line="240" w:lineRule="auto"/>
      <w:jc w:val="left"/>
      <w:outlineLvl w:val="8"/>
    </w:pPr>
    <w:rPr>
      <w:rFonts w:ascii="Arial" w:hAnsi="Arial" w:eastAsia="Arial" w:cs="Arial"/>
      <w:i/>
      <w:sz w:val="21"/>
    </w:rPr>
  </w:style>
  <w:style w:type="character" w:styleId="Style_19">
    <w:name w:val="Heading 9 Char"/>
    <w:rPr>
      <w:rFonts w:ascii="Arial" w:hAnsi="Arial" w:eastAsia="Arial" w:cs="Arial"/>
      <w:i/>
      <w:sz w:val="21"/>
    </w:rPr>
  </w:style>
  <w:style w:type="paragraph" w:styleId="Style_20">
    <w:name w:val="List Paragraph"/>
    <w:basedOn w:val="Style_1"/>
    <w:qFormat/>
    <w:pPr>
      <w:spacing w:before="0" w:after="0" w:line="240" w:lineRule="auto"/>
      <w:ind w:left="720"/>
      <w:contextualSpacing/>
      <w:jc w:val="left"/>
    </w:pPr>
    <w:rPr>
      <w:rFonts w:ascii="Arial" w:hAnsi="Arial" w:eastAsia="Arial" w:cs="Arial"/>
      <w:sz w:val="24"/>
    </w:rPr>
  </w:style>
  <w:style w:type="paragraph" w:styleId="Style_21">
    <w:name w:val="No Spacing"/>
    <w:qFormat/>
    <w:pPr>
      <w:spacing w:before="0" w:after="0" w:line="240" w:lineRule="auto"/>
      <w:jc w:val="left"/>
    </w:pPr>
    <w:rPr>
      <w:rFonts w:ascii="Arial" w:hAnsi="Arial" w:eastAsia="Arial" w:cs="Arial"/>
      <w:sz w:val="24"/>
    </w:rPr>
  </w:style>
  <w:style w:type="paragraph" w:styleId="Style_22">
    <w:name w:val="Title"/>
    <w:basedOn w:val="Style_1"/>
    <w:qFormat/>
    <w:pPr>
      <w:spacing w:before="300" w:after="200" w:line="240" w:lineRule="auto"/>
      <w:contextualSpacing/>
      <w:jc w:val="left"/>
    </w:pPr>
    <w:rPr>
      <w:rFonts w:ascii="Arial" w:hAnsi="Arial" w:eastAsia="Arial" w:cs="Arial"/>
      <w:sz w:val="48"/>
    </w:rPr>
  </w:style>
  <w:style w:type="character" w:styleId="Style_23">
    <w:name w:val="Title Char"/>
    <w:rPr>
      <w:rFonts w:ascii="Arial" w:hAnsi="Arial" w:eastAsia="Arial" w:cs="Arial"/>
      <w:sz w:val="48"/>
    </w:rPr>
  </w:style>
  <w:style w:type="paragraph" w:styleId="Style_24">
    <w:name w:val="Subtitle"/>
    <w:basedOn w:val="Style_1"/>
    <w:qFormat/>
    <w:pPr>
      <w:spacing w:before="200" w:after="200" w:line="240" w:lineRule="auto"/>
      <w:jc w:val="left"/>
    </w:pPr>
    <w:rPr>
      <w:rFonts w:ascii="Arial" w:hAnsi="Arial" w:eastAsia="Arial" w:cs="Arial"/>
      <w:sz w:val="24"/>
    </w:rPr>
  </w:style>
  <w:style w:type="character" w:styleId="Style_25">
    <w:name w:val="Subtitle Char"/>
    <w:rPr>
      <w:rFonts w:ascii="Arial" w:hAnsi="Arial" w:eastAsia="Arial" w:cs="Arial"/>
      <w:sz w:val="24"/>
    </w:rPr>
  </w:style>
  <w:style w:type="paragraph" w:styleId="Style_26">
    <w:name w:val="Quote"/>
    <w:basedOn w:val="Style_1"/>
    <w:qFormat/>
    <w:pPr>
      <w:spacing w:before="0" w:after="0" w:line="240" w:lineRule="auto"/>
      <w:ind w:left="720"/>
      <w:jc w:val="left"/>
    </w:pPr>
    <w:rPr>
      <w:rFonts w:ascii="Arial" w:hAnsi="Arial" w:eastAsia="Arial" w:cs="Arial"/>
      <w:i/>
      <w:sz w:val="24"/>
    </w:rPr>
  </w:style>
  <w:style w:type="character" w:styleId="Style_27">
    <w:name w:val="Quote Char"/>
    <w:rPr>
      <w:rFonts w:ascii="Arial" w:hAnsi="Arial" w:eastAsia="Arial" w:cs="Arial"/>
      <w:i/>
      <w:sz w:val="24"/>
    </w:rPr>
  </w:style>
  <w:style w:type="paragraph" w:styleId="Style_28">
    <w:name w:val="Intense Quote"/>
    <w:basedOn w:val="Style_1"/>
    <w:qFormat/>
    <w:pPr>
      <w:pBdr>
        <w:top w:val="single" w:color="FFFFFF" w:sz="4" w:space="5"/>
        <w:left w:val="single" w:color="FFFFFF" w:sz="4" w:space="10"/>
        <w:bottom w:val="single" w:color="FFFFFF" w:sz="4" w:space="5"/>
        <w:right w:val="single" w:color="FFFFFF" w:sz="4" w:space="10"/>
      </w:pBdr>
      <w:shd w:val="clear" w:fill="f2f2f2"/>
      <w:spacing w:before="0" w:after="0" w:line="240" w:lineRule="auto"/>
      <w:ind w:left="720"/>
      <w:contextualSpacing w:val="0"/>
      <w:jc w:val="left"/>
    </w:pPr>
    <w:rPr>
      <w:rFonts w:ascii="Arial" w:hAnsi="Arial" w:eastAsia="Arial" w:cs="Arial"/>
      <w:i/>
      <w:sz w:val="24"/>
    </w:rPr>
  </w:style>
  <w:style w:type="character" w:styleId="Style_29">
    <w:name w:val="Intense Quote Char"/>
    <w:rPr>
      <w:rFonts w:ascii="Arial" w:hAnsi="Arial" w:eastAsia="Arial" w:cs="Arial"/>
      <w:i/>
      <w:sz w:val="24"/>
    </w:rPr>
  </w:style>
  <w:style w:type="paragraph" w:styleId="Style_30">
    <w:name w:val="Header"/>
    <w:basedOn w:val="Style_1"/>
    <w:unhideWhenUsed/>
    <w:pPr>
      <w:tabs>
        <w:tab w:val="center" w:pos="7143"/>
        <w:tab w:val="right" w:pos="14287"/>
      </w:tabs>
      <w:spacing w:before="0" w:after="0" w:line="240" w:lineRule="auto"/>
      <w:jc w:val="left"/>
    </w:pPr>
    <w:rPr>
      <w:rFonts w:ascii="Arial" w:hAnsi="Arial" w:eastAsia="Arial" w:cs="Arial"/>
      <w:sz w:val="24"/>
    </w:rPr>
  </w:style>
  <w:style w:type="character" w:styleId="Style_31">
    <w:name w:val="Header Char"/>
    <w:rPr>
      <w:rFonts w:ascii="Arial" w:hAnsi="Arial" w:eastAsia="Arial" w:cs="Arial"/>
      <w:sz w:val="24"/>
    </w:rPr>
  </w:style>
  <w:style w:type="paragraph" w:styleId="Style_32">
    <w:name w:val="Footer"/>
    <w:basedOn w:val="Style_1"/>
    <w:unhideWhenUsed/>
    <w:pPr>
      <w:tabs>
        <w:tab w:val="center" w:pos="7143"/>
        <w:tab w:val="right" w:pos="14287"/>
      </w:tabs>
      <w:spacing w:before="0" w:after="0" w:line="240" w:lineRule="auto"/>
      <w:jc w:val="left"/>
    </w:pPr>
    <w:rPr>
      <w:rFonts w:ascii="Arial" w:hAnsi="Arial" w:eastAsia="Arial" w:cs="Arial"/>
      <w:sz w:val="24"/>
    </w:rPr>
  </w:style>
  <w:style w:type="character" w:styleId="Style_33">
    <w:name w:val="Footer Char"/>
    <w:rPr>
      <w:rFonts w:ascii="Arial" w:hAnsi="Arial" w:eastAsia="Arial" w:cs="Arial"/>
      <w:sz w:val="24"/>
    </w:rPr>
  </w:style>
  <w:style w:type="paragraph" w:styleId="Style_34">
    <w:name w:val="Caption"/>
    <w:basedOn w:val="Style_1"/>
    <w:semiHidden/>
    <w:unhideWhenUsed/>
    <w:qFormat/>
    <w:pPr>
      <w:spacing w:before="0" w:after="0" w:line="276" w:lineRule="auto"/>
      <w:jc w:val="left"/>
    </w:pPr>
    <w:rPr>
      <w:rFonts w:ascii="Arial" w:hAnsi="Arial" w:eastAsia="Arial" w:cs="Arial"/>
      <w:b/>
      <w:color w:val="4f81bd"/>
      <w:sz w:val="18"/>
    </w:rPr>
  </w:style>
  <w:style w:type="character" w:styleId="Style_35">
    <w:name w:val="Caption Char"/>
    <w:basedOn w:val="Style_34"/>
    <w:rPr>
      <w:rFonts w:ascii="Arial" w:hAnsi="Arial" w:eastAsia="Arial" w:cs="Arial"/>
      <w:sz w:val="24"/>
    </w:rPr>
  </w:style>
  <w:style w:type="table" w:styleId="Style_36">
    <w:name w:val="Table Grid"/>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108" w:type="dxa"/>
        <w:top w:w="0" w:type="dxa"/>
        <w:right w:w="108" w:type="dxa"/>
        <w:bottom w:w="0" w:type="dxa"/>
      </w:tblCellMar>
    </w:tblPr>
  </w:style>
  <w:style w:type="table" w:styleId="Style_37">
    <w:name w:val="Table Grid Light"/>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108" w:type="dxa"/>
        <w:top w:w="0" w:type="dxa"/>
        <w:right w:w="108" w:type="dxa"/>
        <w:bottom w:w="0" w:type="dxa"/>
      </w:tblCellMar>
    </w:tblPr>
  </w:style>
  <w:style w:type="table" w:styleId="Style_38">
    <w:name w:val="Plain Table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108" w:type="dxa"/>
        <w:top w:w="0" w:type="dxa"/>
        <w:right w:w="108" w:type="dxa"/>
        <w:bottom w:w="0" w:type="dxa"/>
      </w:tblCellMar>
    </w:tblPr>
  </w:style>
  <w:style w:type="table" w:styleId="Style_39">
    <w:name w:val="Plain Table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108" w:type="dxa"/>
        <w:top w:w="0" w:type="dxa"/>
        <w:right w:w="108" w:type="dxa"/>
        <w:bottom w:w="0" w:type="dxa"/>
      </w:tblCellMar>
    </w:tblPr>
  </w:style>
  <w:style w:type="table" w:styleId="Style_40">
    <w:name w:val="Plain Table 3"/>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41">
    <w:name w:val="Plain Table 4"/>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42">
    <w:name w:val="Plain Table 5"/>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43">
    <w:name w:val="Grid Table 1 Light"/>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44">
    <w:name w:val="Grid Table 1 Light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45">
    <w:name w:val="Grid Table 1 Light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46">
    <w:name w:val="Grid Table 1 Light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47">
    <w:name w:val="Grid Table 1 Light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48">
    <w:name w:val="Grid Table 1 Light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49">
    <w:name w:val="Grid Table 1 Light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50">
    <w:name w:val="Grid Table 2"/>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1">
    <w:name w:val="Grid Table 2 - Accent 1"/>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2">
    <w:name w:val="Grid Table 2 - Accent 2"/>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3">
    <w:name w:val="Grid Table 2 - Accent 3"/>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4">
    <w:name w:val="Grid Table 2 - Accent 4"/>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5">
    <w:name w:val="Grid Table 2 - Accent 5"/>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6">
    <w:name w:val="Grid Table 2 - Accent 6"/>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7">
    <w:name w:val="Grid Table 3"/>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8">
    <w:name w:val="Grid Table 3 - Accent 1"/>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59">
    <w:name w:val="Grid Table 3 - Accent 2"/>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60">
    <w:name w:val="Grid Table 3 - Accent 3"/>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61">
    <w:name w:val="Grid Table 3 - Accent 4"/>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62">
    <w:name w:val="Grid Table 3 - Accent 5"/>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63">
    <w:name w:val="Grid Table 3 - Accent 6"/>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0" w:space="0"/>
        <w:insideH w:val="none" w:color="auto" w:sz="4" w:space="0"/>
        <w:insideV w:val="none" w:color="auto" w:sz="4" w:space="0"/>
      </w:tblBorders>
      <w:tblLayout w:type="autofit"/>
      <w:tblCellMar>
        <w:left w:w="0" w:type="dxa"/>
        <w:right w:w="0" w:type="dxa"/>
      </w:tblCellMar>
    </w:tblPr>
  </w:style>
  <w:style w:type="table" w:styleId="Style_64">
    <w:name w:val="Grid Table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65">
    <w:name w:val="Grid Table 4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66">
    <w:name w:val="Grid Table 4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67">
    <w:name w:val="Grid Table 4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68">
    <w:name w:val="Grid Table 4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69">
    <w:name w:val="Grid Table 4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70">
    <w:name w:val="Grid Table 4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71">
    <w:name w:val="Grid Table 5 Dark"/>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shd w:val="clear" w:color="ffffff" w:fill="bfbfbf"/>
      <w:tblLayout w:type="autofit"/>
      <w:tblCellMar>
        <w:left w:w="0" w:type="dxa"/>
        <w:right w:w="0" w:type="dxa"/>
      </w:tblCellMar>
    </w:tblPr>
  </w:style>
  <w:style w:type="table" w:styleId="Style_72">
    <w:name w:val="Grid Table 5 Dark-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shd w:val="clear" w:color="ffffff" w:fill="dae5f1"/>
      <w:tblLayout w:type="autofit"/>
      <w:tblCellMar>
        <w:left w:w="0" w:type="dxa"/>
        <w:right w:w="0" w:type="dxa"/>
      </w:tblCellMar>
    </w:tblPr>
  </w:style>
  <w:style w:type="table" w:styleId="Style_73">
    <w:name w:val="Grid Table 5 Dark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shd w:val="clear" w:color="ffffff" w:fill="f2dcdb"/>
      <w:tblLayout w:type="autofit"/>
      <w:tblCellMar>
        <w:left w:w="0" w:type="dxa"/>
        <w:right w:w="0" w:type="dxa"/>
      </w:tblCellMar>
    </w:tblPr>
  </w:style>
  <w:style w:type="table" w:styleId="Style_74">
    <w:name w:val="Grid Table 5 Dark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shd w:val="clear" w:color="ffffff" w:fill="eaf0dd"/>
      <w:tblLayout w:type="autofit"/>
      <w:tblCellMar>
        <w:left w:w="0" w:type="dxa"/>
        <w:right w:w="0" w:type="dxa"/>
      </w:tblCellMar>
    </w:tblPr>
  </w:style>
  <w:style w:type="table" w:styleId="Style_75">
    <w:name w:val="Grid Table 5 Dark-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shd w:val="clear" w:color="ffffff" w:fill="e5dfec"/>
      <w:tblLayout w:type="autofit"/>
      <w:tblCellMar>
        <w:left w:w="0" w:type="dxa"/>
        <w:right w:w="0" w:type="dxa"/>
      </w:tblCellMar>
    </w:tblPr>
  </w:style>
  <w:style w:type="table" w:styleId="Style_76">
    <w:name w:val="Grid Table 5 Dark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shd w:val="clear" w:color="ffffff" w:fill="daeef3"/>
      <w:tblLayout w:type="autofit"/>
      <w:tblCellMar>
        <w:left w:w="0" w:type="dxa"/>
        <w:right w:w="0" w:type="dxa"/>
      </w:tblCellMar>
    </w:tblPr>
  </w:style>
  <w:style w:type="table" w:styleId="Style_77">
    <w:name w:val="Grid Table 5 Dark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shd w:val="clear" w:color="ffffff" w:fill="fde9d8"/>
      <w:tblLayout w:type="autofit"/>
      <w:tblCellMar>
        <w:left w:w="0" w:type="dxa"/>
        <w:right w:w="0" w:type="dxa"/>
      </w:tblCellMar>
    </w:tblPr>
  </w:style>
  <w:style w:type="table" w:styleId="Style_78">
    <w:name w:val="Grid Table 6 Colorful"/>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79">
    <w:name w:val="Grid Table 6 Colorful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0">
    <w:name w:val="Grid Table 6 Colorful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1">
    <w:name w:val="Grid Table 6 Colorful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2">
    <w:name w:val="Grid Table 6 Colorful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3">
    <w:name w:val="Grid Table 6 Colorful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4">
    <w:name w:val="Grid Table 6 Colorful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5">
    <w:name w:val="Grid Table 7 Colorful"/>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6">
    <w:name w:val="Grid Table 7 Colorful - Accent 1"/>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7">
    <w:name w:val="Grid Table 7 Colorful - Accent 2"/>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8">
    <w:name w:val="Grid Table 7 Colorful - Accent 3"/>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89">
    <w:name w:val="Grid Table 7 Colorful - Accent 4"/>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90">
    <w:name w:val="Grid Table 7 Colorful - Accent 5"/>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91">
    <w:name w:val="Grid Table 7 Colorful - Accent 6"/>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92">
    <w:name w:val="List Table 1 Light"/>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93">
    <w:name w:val="List Table 1 Light - Accent 1"/>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94">
    <w:name w:val="List Table 1 Light - Accent 2"/>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95">
    <w:name w:val="List Table 1 Light - Accent 3"/>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96">
    <w:name w:val="List Table 1 Light - Accent 4"/>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97">
    <w:name w:val="List Table 1 Light - Accent 5"/>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98">
    <w:name w:val="List Table 1 Light - Accent 6"/>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99">
    <w:name w:val="List Table 2"/>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4" w:space="0"/>
        <w:insideV w:val="none" w:color="auto" w:sz="0" w:space="0"/>
      </w:tblBorders>
      <w:tblLayout w:type="autofit"/>
      <w:tblCellMar>
        <w:left w:w="0" w:type="dxa"/>
        <w:right w:w="0" w:type="dxa"/>
      </w:tblCellMar>
    </w:tblPr>
  </w:style>
  <w:style w:type="table" w:styleId="Style_100">
    <w:name w:val="List Table 2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4" w:space="0"/>
        <w:insideV w:val="none" w:color="auto" w:sz="0" w:space="0"/>
      </w:tblBorders>
      <w:tblLayout w:type="autofit"/>
      <w:tblCellMar>
        <w:left w:w="0" w:type="dxa"/>
        <w:right w:w="0" w:type="dxa"/>
      </w:tblCellMar>
    </w:tblPr>
  </w:style>
  <w:style w:type="table" w:styleId="Style_101">
    <w:name w:val="List Table 2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4" w:space="0"/>
        <w:insideV w:val="none" w:color="auto" w:sz="0" w:space="0"/>
      </w:tblBorders>
      <w:tblLayout w:type="autofit"/>
      <w:tblCellMar>
        <w:left w:w="0" w:type="dxa"/>
        <w:right w:w="0" w:type="dxa"/>
      </w:tblCellMar>
    </w:tblPr>
  </w:style>
  <w:style w:type="table" w:styleId="Style_102">
    <w:name w:val="List Table 2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4" w:space="0"/>
        <w:insideV w:val="none" w:color="auto" w:sz="0" w:space="0"/>
      </w:tblBorders>
      <w:tblLayout w:type="autofit"/>
      <w:tblCellMar>
        <w:left w:w="0" w:type="dxa"/>
        <w:right w:w="0" w:type="dxa"/>
      </w:tblCellMar>
    </w:tblPr>
  </w:style>
  <w:style w:type="table" w:styleId="Style_103">
    <w:name w:val="List Table 2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4" w:space="0"/>
        <w:insideV w:val="none" w:color="auto" w:sz="0" w:space="0"/>
      </w:tblBorders>
      <w:tblLayout w:type="autofit"/>
      <w:tblCellMar>
        <w:left w:w="0" w:type="dxa"/>
        <w:right w:w="0" w:type="dxa"/>
      </w:tblCellMar>
    </w:tblPr>
  </w:style>
  <w:style w:type="table" w:styleId="Style_104">
    <w:name w:val="List Table 2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4" w:space="0"/>
        <w:insideV w:val="none" w:color="auto" w:sz="0" w:space="0"/>
      </w:tblBorders>
      <w:tblLayout w:type="autofit"/>
      <w:tblCellMar>
        <w:left w:w="0" w:type="dxa"/>
        <w:right w:w="0" w:type="dxa"/>
      </w:tblCellMar>
    </w:tblPr>
  </w:style>
  <w:style w:type="table" w:styleId="Style_105">
    <w:name w:val="List Table 2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4" w:space="0"/>
        <w:insideV w:val="none" w:color="auto" w:sz="0" w:space="0"/>
      </w:tblBorders>
      <w:tblLayout w:type="autofit"/>
      <w:tblCellMar>
        <w:left w:w="0" w:type="dxa"/>
        <w:right w:w="0" w:type="dxa"/>
      </w:tblCellMar>
    </w:tblPr>
  </w:style>
  <w:style w:type="table" w:styleId="Style_106">
    <w:name w:val="List Table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0" w:type="dxa"/>
        <w:right w:w="0" w:type="dxa"/>
      </w:tblCellMar>
    </w:tblPr>
  </w:style>
  <w:style w:type="table" w:styleId="Style_107">
    <w:name w:val="List Table 3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0" w:type="dxa"/>
        <w:right w:w="0" w:type="dxa"/>
      </w:tblCellMar>
    </w:tblPr>
  </w:style>
  <w:style w:type="table" w:styleId="Style_108">
    <w:name w:val="List Table 3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0" w:type="dxa"/>
        <w:right w:w="0" w:type="dxa"/>
      </w:tblCellMar>
    </w:tblPr>
  </w:style>
  <w:style w:type="table" w:styleId="Style_109">
    <w:name w:val="List Table 3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0" w:type="dxa"/>
        <w:right w:w="0" w:type="dxa"/>
      </w:tblCellMar>
    </w:tblPr>
  </w:style>
  <w:style w:type="table" w:styleId="Style_110">
    <w:name w:val="List Table 3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0" w:type="dxa"/>
        <w:right w:w="0" w:type="dxa"/>
      </w:tblCellMar>
    </w:tblPr>
  </w:style>
  <w:style w:type="table" w:styleId="Style_111">
    <w:name w:val="List Table 3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0" w:type="dxa"/>
        <w:right w:w="0" w:type="dxa"/>
      </w:tblCellMar>
    </w:tblPr>
  </w:style>
  <w:style w:type="table" w:styleId="Style_112">
    <w:name w:val="List Table 3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0" w:space="0"/>
        <w:insideV w:val="none" w:color="auto" w:sz="0" w:space="0"/>
      </w:tblBorders>
      <w:tblLayout w:type="autofit"/>
      <w:tblCellMar>
        <w:left w:w="0" w:type="dxa"/>
        <w:right w:w="0" w:type="dxa"/>
      </w:tblCellMar>
    </w:tblPr>
  </w:style>
  <w:style w:type="table" w:styleId="Style_113">
    <w:name w:val="List Table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0" w:space="0"/>
      </w:tblBorders>
      <w:tblLayout w:type="autofit"/>
      <w:tblCellMar>
        <w:left w:w="0" w:type="dxa"/>
        <w:right w:w="0" w:type="dxa"/>
      </w:tblCellMar>
    </w:tblPr>
  </w:style>
  <w:style w:type="table" w:styleId="Style_114">
    <w:name w:val="List Table 4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0" w:space="0"/>
      </w:tblBorders>
      <w:tblLayout w:type="autofit"/>
      <w:tblCellMar>
        <w:left w:w="0" w:type="dxa"/>
        <w:right w:w="0" w:type="dxa"/>
      </w:tblCellMar>
    </w:tblPr>
  </w:style>
  <w:style w:type="table" w:styleId="Style_115">
    <w:name w:val="List Table 4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0" w:space="0"/>
      </w:tblBorders>
      <w:tblLayout w:type="autofit"/>
      <w:tblCellMar>
        <w:left w:w="0" w:type="dxa"/>
        <w:right w:w="0" w:type="dxa"/>
      </w:tblCellMar>
    </w:tblPr>
  </w:style>
  <w:style w:type="table" w:styleId="Style_116">
    <w:name w:val="List Table 4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0" w:space="0"/>
      </w:tblBorders>
      <w:tblLayout w:type="autofit"/>
      <w:tblCellMar>
        <w:left w:w="0" w:type="dxa"/>
        <w:right w:w="0" w:type="dxa"/>
      </w:tblCellMar>
    </w:tblPr>
  </w:style>
  <w:style w:type="table" w:styleId="Style_117">
    <w:name w:val="List Table 4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0" w:space="0"/>
      </w:tblBorders>
      <w:tblLayout w:type="autofit"/>
      <w:tblCellMar>
        <w:left w:w="0" w:type="dxa"/>
        <w:right w:w="0" w:type="dxa"/>
      </w:tblCellMar>
    </w:tblPr>
  </w:style>
  <w:style w:type="table" w:styleId="Style_118">
    <w:name w:val="List Table 4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0" w:space="0"/>
      </w:tblBorders>
      <w:tblLayout w:type="autofit"/>
      <w:tblCellMar>
        <w:left w:w="0" w:type="dxa"/>
        <w:right w:w="0" w:type="dxa"/>
      </w:tblCellMar>
    </w:tblPr>
  </w:style>
  <w:style w:type="table" w:styleId="Style_119">
    <w:name w:val="List Table 4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0" w:space="0"/>
      </w:tblBorders>
      <w:tblLayout w:type="autofit"/>
      <w:tblCellMar>
        <w:left w:w="0" w:type="dxa"/>
        <w:right w:w="0" w:type="dxa"/>
      </w:tblCellMar>
    </w:tblPr>
  </w:style>
  <w:style w:type="table" w:styleId="Style_120">
    <w:name w:val="List Table 5 Dark"/>
    <w:pPr>
      <w:spacing w:before="0" w:after="0" w:line="240" w:lineRule="auto"/>
      <w:jc w:val="left"/>
    </w:pPr>
    <w:rPr>
      <w:rFonts w:ascii="Arial" w:hAnsi="Arial" w:eastAsia="Arial" w:cs="Arial"/>
      <w:sz w:val="24"/>
    </w:rPr>
    <w:tblPr>
      <w:tblW w:w="0" w:type="auto"/>
      <w:tblInd w:w="0" w:type="dxa"/>
      <w:tblBorders>
        <w:top w:val="none" w:color="auto" w:sz="32" w:space="0"/>
        <w:left w:val="none" w:color="auto" w:sz="32" w:space="0"/>
        <w:bottom w:val="none" w:color="auto" w:sz="32" w:space="0"/>
        <w:right w:val="none" w:color="auto" w:sz="32" w:space="0"/>
        <w:insideH w:val="none" w:color="auto" w:sz="0" w:space="0"/>
        <w:insideV w:val="none" w:color="auto" w:sz="0" w:space="0"/>
      </w:tblBorders>
      <w:shd w:val="clear" w:color="ffffff" w:fill="7f7f7f"/>
      <w:tblLayout w:type="autofit"/>
      <w:tblCellMar>
        <w:left w:w="0" w:type="dxa"/>
        <w:right w:w="0" w:type="dxa"/>
      </w:tblCellMar>
    </w:tblPr>
  </w:style>
  <w:style w:type="table" w:styleId="Style_121">
    <w:name w:val="List Table 5 Dark - Accent 1"/>
    <w:pPr>
      <w:spacing w:before="0" w:after="0" w:line="240" w:lineRule="auto"/>
      <w:jc w:val="left"/>
    </w:pPr>
    <w:rPr>
      <w:rFonts w:ascii="Arial" w:hAnsi="Arial" w:eastAsia="Arial" w:cs="Arial"/>
      <w:sz w:val="24"/>
    </w:rPr>
    <w:tblPr>
      <w:tblW w:w="0" w:type="auto"/>
      <w:tblInd w:w="0" w:type="dxa"/>
      <w:tblBorders>
        <w:top w:val="none" w:color="auto" w:sz="32" w:space="0"/>
        <w:left w:val="none" w:color="auto" w:sz="32" w:space="0"/>
        <w:bottom w:val="none" w:color="auto" w:sz="32" w:space="0"/>
        <w:right w:val="none" w:color="auto" w:sz="32" w:space="0"/>
        <w:insideH w:val="none" w:color="auto" w:sz="0" w:space="0"/>
        <w:insideV w:val="none" w:color="auto" w:sz="0" w:space="0"/>
      </w:tblBorders>
      <w:shd w:val="clear" w:color="ffffff" w:fill="4f81bd"/>
      <w:tblLayout w:type="autofit"/>
      <w:tblCellMar>
        <w:left w:w="0" w:type="dxa"/>
        <w:right w:w="0" w:type="dxa"/>
      </w:tblCellMar>
    </w:tblPr>
  </w:style>
  <w:style w:type="table" w:styleId="Style_122">
    <w:name w:val="List Table 5 Dark - Accent 2"/>
    <w:pPr>
      <w:spacing w:before="0" w:after="0" w:line="240" w:lineRule="auto"/>
      <w:jc w:val="left"/>
    </w:pPr>
    <w:rPr>
      <w:rFonts w:ascii="Arial" w:hAnsi="Arial" w:eastAsia="Arial" w:cs="Arial"/>
      <w:sz w:val="24"/>
    </w:rPr>
    <w:tblPr>
      <w:tblW w:w="0" w:type="auto"/>
      <w:tblInd w:w="0" w:type="dxa"/>
      <w:tblBorders>
        <w:top w:val="none" w:color="auto" w:sz="32" w:space="0"/>
        <w:left w:val="none" w:color="auto" w:sz="32" w:space="0"/>
        <w:bottom w:val="none" w:color="auto" w:sz="32" w:space="0"/>
        <w:right w:val="none" w:color="auto" w:sz="32" w:space="0"/>
        <w:insideH w:val="none" w:color="auto" w:sz="0" w:space="0"/>
        <w:insideV w:val="none" w:color="auto" w:sz="0" w:space="0"/>
      </w:tblBorders>
      <w:shd w:val="clear" w:color="ffffff" w:fill="d99694"/>
      <w:tblLayout w:type="autofit"/>
      <w:tblCellMar>
        <w:left w:w="0" w:type="dxa"/>
        <w:right w:w="0" w:type="dxa"/>
      </w:tblCellMar>
    </w:tblPr>
  </w:style>
  <w:style w:type="table" w:styleId="Style_123">
    <w:name w:val="List Table 5 Dark - Accent 3"/>
    <w:pPr>
      <w:spacing w:before="0" w:after="0" w:line="240" w:lineRule="auto"/>
      <w:jc w:val="left"/>
    </w:pPr>
    <w:rPr>
      <w:rFonts w:ascii="Arial" w:hAnsi="Arial" w:eastAsia="Arial" w:cs="Arial"/>
      <w:sz w:val="24"/>
    </w:rPr>
    <w:tblPr>
      <w:tblW w:w="0" w:type="auto"/>
      <w:tblInd w:w="0" w:type="dxa"/>
      <w:tblBorders>
        <w:top w:val="none" w:color="auto" w:sz="32" w:space="0"/>
        <w:left w:val="none" w:color="auto" w:sz="32" w:space="0"/>
        <w:bottom w:val="none" w:color="auto" w:sz="32" w:space="0"/>
        <w:right w:val="none" w:color="auto" w:sz="32" w:space="0"/>
        <w:insideH w:val="none" w:color="auto" w:sz="0" w:space="0"/>
        <w:insideV w:val="none" w:color="auto" w:sz="0" w:space="0"/>
      </w:tblBorders>
      <w:shd w:val="clear" w:color="ffffff" w:fill="c3d69b"/>
      <w:tblLayout w:type="autofit"/>
      <w:tblCellMar>
        <w:left w:w="0" w:type="dxa"/>
        <w:right w:w="0" w:type="dxa"/>
      </w:tblCellMar>
    </w:tblPr>
  </w:style>
  <w:style w:type="table" w:styleId="Style_124">
    <w:name w:val="List Table 5 Dark - Accent 4"/>
    <w:pPr>
      <w:spacing w:before="0" w:after="0" w:line="240" w:lineRule="auto"/>
      <w:jc w:val="left"/>
    </w:pPr>
    <w:rPr>
      <w:rFonts w:ascii="Arial" w:hAnsi="Arial" w:eastAsia="Arial" w:cs="Arial"/>
      <w:sz w:val="24"/>
    </w:rPr>
    <w:tblPr>
      <w:tblW w:w="0" w:type="auto"/>
      <w:tblInd w:w="0" w:type="dxa"/>
      <w:tblBorders>
        <w:top w:val="none" w:color="auto" w:sz="32" w:space="0"/>
        <w:left w:val="none" w:color="auto" w:sz="32" w:space="0"/>
        <w:bottom w:val="none" w:color="auto" w:sz="32" w:space="0"/>
        <w:right w:val="none" w:color="auto" w:sz="32" w:space="0"/>
        <w:insideH w:val="none" w:color="auto" w:sz="0" w:space="0"/>
        <w:insideV w:val="none" w:color="auto" w:sz="0" w:space="0"/>
      </w:tblBorders>
      <w:shd w:val="clear" w:color="ffffff" w:fill="b2a1c6"/>
      <w:tblLayout w:type="autofit"/>
      <w:tblCellMar>
        <w:left w:w="0" w:type="dxa"/>
        <w:right w:w="0" w:type="dxa"/>
      </w:tblCellMar>
    </w:tblPr>
  </w:style>
  <w:style w:type="table" w:styleId="Style_125">
    <w:name w:val="List Table 5 Dark - Accent 5"/>
    <w:pPr>
      <w:spacing w:before="0" w:after="0" w:line="240" w:lineRule="auto"/>
      <w:jc w:val="left"/>
    </w:pPr>
    <w:rPr>
      <w:rFonts w:ascii="Arial" w:hAnsi="Arial" w:eastAsia="Arial" w:cs="Arial"/>
      <w:sz w:val="24"/>
    </w:rPr>
    <w:tblPr>
      <w:tblW w:w="0" w:type="auto"/>
      <w:tblInd w:w="0" w:type="dxa"/>
      <w:tblBorders>
        <w:top w:val="none" w:color="auto" w:sz="32" w:space="0"/>
        <w:left w:val="none" w:color="auto" w:sz="32" w:space="0"/>
        <w:bottom w:val="none" w:color="auto" w:sz="32" w:space="0"/>
        <w:right w:val="none" w:color="auto" w:sz="32" w:space="0"/>
        <w:insideH w:val="none" w:color="auto" w:sz="0" w:space="0"/>
        <w:insideV w:val="none" w:color="auto" w:sz="0" w:space="0"/>
      </w:tblBorders>
      <w:shd w:val="clear" w:color="ffffff" w:fill="91cddc"/>
      <w:tblLayout w:type="autofit"/>
      <w:tblCellMar>
        <w:left w:w="0" w:type="dxa"/>
        <w:right w:w="0" w:type="dxa"/>
      </w:tblCellMar>
    </w:tblPr>
  </w:style>
  <w:style w:type="table" w:styleId="Style_126">
    <w:name w:val="List Table 5 Dark - Accent 6"/>
    <w:pPr>
      <w:spacing w:before="0" w:after="0" w:line="240" w:lineRule="auto"/>
      <w:jc w:val="left"/>
    </w:pPr>
    <w:rPr>
      <w:rFonts w:ascii="Arial" w:hAnsi="Arial" w:eastAsia="Arial" w:cs="Arial"/>
      <w:sz w:val="24"/>
    </w:rPr>
    <w:tblPr>
      <w:tblW w:w="0" w:type="auto"/>
      <w:tblInd w:w="0" w:type="dxa"/>
      <w:tblBorders>
        <w:top w:val="none" w:color="auto" w:sz="32" w:space="0"/>
        <w:left w:val="none" w:color="auto" w:sz="32" w:space="0"/>
        <w:bottom w:val="none" w:color="auto" w:sz="32" w:space="0"/>
        <w:right w:val="none" w:color="auto" w:sz="32" w:space="0"/>
        <w:insideH w:val="none" w:color="auto" w:sz="0" w:space="0"/>
        <w:insideV w:val="none" w:color="auto" w:sz="0" w:space="0"/>
      </w:tblBorders>
      <w:shd w:val="clear" w:color="ffffff" w:fill="f9bf90"/>
      <w:tblLayout w:type="autofit"/>
      <w:tblCellMar>
        <w:left w:w="0" w:type="dxa"/>
        <w:right w:w="0" w:type="dxa"/>
      </w:tblCellMar>
    </w:tblPr>
  </w:style>
  <w:style w:type="table" w:styleId="Style_127">
    <w:name w:val="List Table 6 Colorful"/>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0" w:space="0"/>
        <w:insideV w:val="none" w:color="auto" w:sz="0" w:space="0"/>
      </w:tblBorders>
      <w:tblLayout w:type="autofit"/>
      <w:tblCellMar>
        <w:left w:w="0" w:type="dxa"/>
        <w:right w:w="0" w:type="dxa"/>
      </w:tblCellMar>
    </w:tblPr>
  </w:style>
  <w:style w:type="table" w:styleId="Style_128">
    <w:name w:val="List Table 6 Colorful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0" w:space="0"/>
        <w:insideV w:val="none" w:color="auto" w:sz="0" w:space="0"/>
      </w:tblBorders>
      <w:tblLayout w:type="autofit"/>
      <w:tblCellMar>
        <w:left w:w="0" w:type="dxa"/>
        <w:right w:w="0" w:type="dxa"/>
      </w:tblCellMar>
    </w:tblPr>
  </w:style>
  <w:style w:type="table" w:styleId="Style_129">
    <w:name w:val="List Table 6 Colorful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0" w:space="0"/>
        <w:insideV w:val="none" w:color="auto" w:sz="0" w:space="0"/>
      </w:tblBorders>
      <w:tblLayout w:type="autofit"/>
      <w:tblCellMar>
        <w:left w:w="0" w:type="dxa"/>
        <w:right w:w="0" w:type="dxa"/>
      </w:tblCellMar>
    </w:tblPr>
  </w:style>
  <w:style w:type="table" w:styleId="Style_130">
    <w:name w:val="List Table 6 Colorful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0" w:space="0"/>
        <w:insideV w:val="none" w:color="auto" w:sz="0" w:space="0"/>
      </w:tblBorders>
      <w:tblLayout w:type="autofit"/>
      <w:tblCellMar>
        <w:left w:w="0" w:type="dxa"/>
        <w:right w:w="0" w:type="dxa"/>
      </w:tblCellMar>
    </w:tblPr>
  </w:style>
  <w:style w:type="table" w:styleId="Style_131">
    <w:name w:val="List Table 6 Colorful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0" w:space="0"/>
        <w:insideV w:val="none" w:color="auto" w:sz="0" w:space="0"/>
      </w:tblBorders>
      <w:tblLayout w:type="autofit"/>
      <w:tblCellMar>
        <w:left w:w="0" w:type="dxa"/>
        <w:right w:w="0" w:type="dxa"/>
      </w:tblCellMar>
    </w:tblPr>
  </w:style>
  <w:style w:type="table" w:styleId="Style_132">
    <w:name w:val="List Table 6 Colorful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0" w:space="0"/>
        <w:insideV w:val="none" w:color="auto" w:sz="0" w:space="0"/>
      </w:tblBorders>
      <w:tblLayout w:type="autofit"/>
      <w:tblCellMar>
        <w:left w:w="0" w:type="dxa"/>
        <w:right w:w="0" w:type="dxa"/>
      </w:tblCellMar>
    </w:tblPr>
  </w:style>
  <w:style w:type="table" w:styleId="Style_133">
    <w:name w:val="List Table 6 Colorful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0" w:space="0"/>
        <w:bottom w:val="none" w:color="auto" w:sz="4" w:space="0"/>
        <w:right w:val="none" w:color="auto" w:sz="0" w:space="0"/>
        <w:insideH w:val="none" w:color="auto" w:sz="0" w:space="0"/>
        <w:insideV w:val="none" w:color="auto" w:sz="0" w:space="0"/>
      </w:tblBorders>
      <w:tblLayout w:type="autofit"/>
      <w:tblCellMar>
        <w:left w:w="0" w:type="dxa"/>
        <w:right w:w="0" w:type="dxa"/>
      </w:tblCellMar>
    </w:tblPr>
  </w:style>
  <w:style w:type="table" w:styleId="Style_134">
    <w:name w:val="List Table 7 Colorful"/>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4" w:space="0"/>
        <w:insideH w:val="none" w:color="auto" w:sz="0" w:space="0"/>
        <w:insideV w:val="none" w:color="auto" w:sz="0" w:space="0"/>
      </w:tblBorders>
      <w:tblLayout w:type="autofit"/>
      <w:tblCellMar>
        <w:left w:w="0" w:type="dxa"/>
        <w:right w:w="0" w:type="dxa"/>
      </w:tblCellMar>
    </w:tblPr>
  </w:style>
  <w:style w:type="table" w:styleId="Style_135">
    <w:name w:val="List Table 7 Colorful - Accent 1"/>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4" w:space="0"/>
        <w:insideH w:val="none" w:color="auto" w:sz="0" w:space="0"/>
        <w:insideV w:val="none" w:color="auto" w:sz="0" w:space="0"/>
      </w:tblBorders>
      <w:tblLayout w:type="autofit"/>
      <w:tblCellMar>
        <w:left w:w="0" w:type="dxa"/>
        <w:right w:w="0" w:type="dxa"/>
      </w:tblCellMar>
    </w:tblPr>
  </w:style>
  <w:style w:type="table" w:styleId="Style_136">
    <w:name w:val="List Table 7 Colorful - Accent 2"/>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4" w:space="0"/>
        <w:insideH w:val="none" w:color="auto" w:sz="0" w:space="0"/>
        <w:insideV w:val="none" w:color="auto" w:sz="0" w:space="0"/>
      </w:tblBorders>
      <w:tblLayout w:type="autofit"/>
      <w:tblCellMar>
        <w:left w:w="0" w:type="dxa"/>
        <w:right w:w="0" w:type="dxa"/>
      </w:tblCellMar>
    </w:tblPr>
  </w:style>
  <w:style w:type="table" w:styleId="Style_137">
    <w:name w:val="List Table 7 Colorful - Accent 3"/>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4" w:space="0"/>
        <w:insideH w:val="none" w:color="auto" w:sz="0" w:space="0"/>
        <w:insideV w:val="none" w:color="auto" w:sz="0" w:space="0"/>
      </w:tblBorders>
      <w:tblLayout w:type="autofit"/>
      <w:tblCellMar>
        <w:left w:w="0" w:type="dxa"/>
        <w:right w:w="0" w:type="dxa"/>
      </w:tblCellMar>
    </w:tblPr>
  </w:style>
  <w:style w:type="table" w:styleId="Style_138">
    <w:name w:val="List Table 7 Colorful - Accent 4"/>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4" w:space="0"/>
        <w:insideH w:val="none" w:color="auto" w:sz="0" w:space="0"/>
        <w:insideV w:val="none" w:color="auto" w:sz="0" w:space="0"/>
      </w:tblBorders>
      <w:tblLayout w:type="autofit"/>
      <w:tblCellMar>
        <w:left w:w="0" w:type="dxa"/>
        <w:right w:w="0" w:type="dxa"/>
      </w:tblCellMar>
    </w:tblPr>
  </w:style>
  <w:style w:type="table" w:styleId="Style_139">
    <w:name w:val="List Table 7 Colorful - Accent 5"/>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4" w:space="0"/>
        <w:insideH w:val="none" w:color="auto" w:sz="0" w:space="0"/>
        <w:insideV w:val="none" w:color="auto" w:sz="0" w:space="0"/>
      </w:tblBorders>
      <w:tblLayout w:type="autofit"/>
      <w:tblCellMar>
        <w:left w:w="0" w:type="dxa"/>
        <w:right w:w="0" w:type="dxa"/>
      </w:tblCellMar>
    </w:tblPr>
  </w:style>
  <w:style w:type="table" w:styleId="Style_140">
    <w:name w:val="List Table 7 Colorful - Accent 6"/>
    <w:pPr>
      <w:spacing w:before="0" w:after="0" w:line="240" w:lineRule="auto"/>
      <w:jc w:val="left"/>
    </w:pPr>
    <w:rPr>
      <w:rFonts w:ascii="Arial" w:hAnsi="Arial" w:eastAsia="Arial" w:cs="Arial"/>
      <w:sz w:val="24"/>
    </w:rPr>
    <w:tblPr>
      <w:tblW w:w="0" w:type="auto"/>
      <w:tblInd w:w="0" w:type="dxa"/>
      <w:tblBorders>
        <w:top w:val="none" w:color="auto" w:sz="0" w:space="0"/>
        <w:left w:val="none" w:color="auto" w:sz="0" w:space="0"/>
        <w:bottom w:val="none" w:color="auto" w:sz="0" w:space="0"/>
        <w:right w:val="none" w:color="auto" w:sz="4" w:space="0"/>
        <w:insideH w:val="none" w:color="auto" w:sz="0" w:space="0"/>
        <w:insideV w:val="none" w:color="auto" w:sz="0" w:space="0"/>
      </w:tblBorders>
      <w:tblLayout w:type="autofit"/>
      <w:tblCellMar>
        <w:left w:w="0" w:type="dxa"/>
        <w:right w:w="0" w:type="dxa"/>
      </w:tblCellMar>
    </w:tblPr>
  </w:style>
  <w:style w:type="table" w:styleId="Style_141">
    <w:name w:val="Lined - Accent"/>
    <w:pPr>
      <w:spacing w:before="0" w:after="0" w:line="240" w:lineRule="auto"/>
      <w:jc w:val="left"/>
    </w:pPr>
    <w:rPr>
      <w:rFonts w:ascii="Arial" w:hAnsi="Arial" w:eastAsia="Arial" w:cs="Arial"/>
      <w:color w:val="404040"/>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142">
    <w:name w:val="Lined - Accent 1"/>
    <w:pPr>
      <w:spacing w:before="0" w:after="0" w:line="240" w:lineRule="auto"/>
      <w:jc w:val="left"/>
    </w:pPr>
    <w:rPr>
      <w:rFonts w:ascii="Arial" w:hAnsi="Arial" w:eastAsia="Arial" w:cs="Arial"/>
      <w:color w:val="404040"/>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143">
    <w:name w:val="Lined - Accent 2"/>
    <w:pPr>
      <w:spacing w:before="0" w:after="0" w:line="240" w:lineRule="auto"/>
      <w:jc w:val="left"/>
    </w:pPr>
    <w:rPr>
      <w:rFonts w:ascii="Arial" w:hAnsi="Arial" w:eastAsia="Arial" w:cs="Arial"/>
      <w:color w:val="404040"/>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144">
    <w:name w:val="Lined - Accent 3"/>
    <w:pPr>
      <w:spacing w:before="0" w:after="0" w:line="240" w:lineRule="auto"/>
      <w:jc w:val="left"/>
    </w:pPr>
    <w:rPr>
      <w:rFonts w:ascii="Arial" w:hAnsi="Arial" w:eastAsia="Arial" w:cs="Arial"/>
      <w:color w:val="404040"/>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145">
    <w:name w:val="Lined - Accent 4"/>
    <w:pPr>
      <w:spacing w:before="0" w:after="0" w:line="240" w:lineRule="auto"/>
      <w:jc w:val="left"/>
    </w:pPr>
    <w:rPr>
      <w:rFonts w:ascii="Arial" w:hAnsi="Arial" w:eastAsia="Arial" w:cs="Arial"/>
      <w:color w:val="404040"/>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146">
    <w:name w:val="Lined - Accent 5"/>
    <w:pPr>
      <w:spacing w:before="0" w:after="0" w:line="240" w:lineRule="auto"/>
      <w:jc w:val="left"/>
    </w:pPr>
    <w:rPr>
      <w:rFonts w:ascii="Arial" w:hAnsi="Arial" w:eastAsia="Arial" w:cs="Arial"/>
      <w:color w:val="404040"/>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147">
    <w:name w:val="Lined - Accent 6"/>
    <w:pPr>
      <w:spacing w:before="0" w:after="0" w:line="240" w:lineRule="auto"/>
      <w:jc w:val="left"/>
    </w:pPr>
    <w:rPr>
      <w:rFonts w:ascii="Arial" w:hAnsi="Arial" w:eastAsia="Arial" w:cs="Arial"/>
      <w:color w:val="404040"/>
      <w:sz w:val="24"/>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 w:type="table" w:styleId="Style_148">
    <w:name w:val="Bordered &amp; Lined - Accent"/>
    <w:pPr>
      <w:spacing w:before="0" w:after="0" w:line="240" w:lineRule="auto"/>
      <w:jc w:val="left"/>
    </w:pPr>
    <w:rPr>
      <w:rFonts w:ascii="Arial" w:hAnsi="Arial" w:eastAsia="Arial" w:cs="Arial"/>
      <w:color w:val="404040"/>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49">
    <w:name w:val="Bordered &amp; Lined - Accent 1"/>
    <w:pPr>
      <w:spacing w:before="0" w:after="0" w:line="240" w:lineRule="auto"/>
      <w:jc w:val="left"/>
    </w:pPr>
    <w:rPr>
      <w:rFonts w:ascii="Arial" w:hAnsi="Arial" w:eastAsia="Arial" w:cs="Arial"/>
      <w:color w:val="404040"/>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0">
    <w:name w:val="Bordered &amp; Lined - Accent 2"/>
    <w:pPr>
      <w:spacing w:before="0" w:after="0" w:line="240" w:lineRule="auto"/>
      <w:jc w:val="left"/>
    </w:pPr>
    <w:rPr>
      <w:rFonts w:ascii="Arial" w:hAnsi="Arial" w:eastAsia="Arial" w:cs="Arial"/>
      <w:color w:val="404040"/>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1">
    <w:name w:val="Bordered &amp; Lined - Accent 3"/>
    <w:pPr>
      <w:spacing w:before="0" w:after="0" w:line="240" w:lineRule="auto"/>
      <w:jc w:val="left"/>
    </w:pPr>
    <w:rPr>
      <w:rFonts w:ascii="Arial" w:hAnsi="Arial" w:eastAsia="Arial" w:cs="Arial"/>
      <w:color w:val="404040"/>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2">
    <w:name w:val="Bordered &amp; Lined - Accent 4"/>
    <w:pPr>
      <w:spacing w:before="0" w:after="0" w:line="240" w:lineRule="auto"/>
      <w:jc w:val="left"/>
    </w:pPr>
    <w:rPr>
      <w:rFonts w:ascii="Arial" w:hAnsi="Arial" w:eastAsia="Arial" w:cs="Arial"/>
      <w:color w:val="404040"/>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3">
    <w:name w:val="Bordered &amp; Lined - Accent 5"/>
    <w:pPr>
      <w:spacing w:before="0" w:after="0" w:line="240" w:lineRule="auto"/>
      <w:jc w:val="left"/>
    </w:pPr>
    <w:rPr>
      <w:rFonts w:ascii="Arial" w:hAnsi="Arial" w:eastAsia="Arial" w:cs="Arial"/>
      <w:color w:val="404040"/>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4">
    <w:name w:val="Bordered &amp; Lined - Accent 6"/>
    <w:pPr>
      <w:spacing w:before="0" w:after="0" w:line="240" w:lineRule="auto"/>
      <w:jc w:val="left"/>
    </w:pPr>
    <w:rPr>
      <w:rFonts w:ascii="Arial" w:hAnsi="Arial" w:eastAsia="Arial" w:cs="Arial"/>
      <w:color w:val="404040"/>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5">
    <w:name w:val="Bordered"/>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6">
    <w:name w:val="Bordered - Accent 1"/>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7">
    <w:name w:val="Bordered - Accent 2"/>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8">
    <w:name w:val="Bordered - Accent 3"/>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59">
    <w:name w:val="Bordered - Accent 4"/>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60">
    <w:name w:val="Bordered - Accent 5"/>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table" w:styleId="Style_161">
    <w:name w:val="Bordered - Accent 6"/>
    <w:pPr>
      <w:spacing w:before="0" w:after="0" w:line="240" w:lineRule="auto"/>
      <w:jc w:val="left"/>
    </w:pPr>
    <w:rPr>
      <w:rFonts w:ascii="Arial" w:hAnsi="Arial" w:eastAsia="Arial" w:cs="Arial"/>
      <w:sz w:val="24"/>
    </w:rPr>
    <w:tblPr>
      <w:tblW w:w="0" w:type="auto"/>
      <w:tblInd w:w="0" w:type="dxa"/>
      <w:tblBorders>
        <w:top w:val="none" w:color="auto" w:sz="4" w:space="0"/>
        <w:left w:val="none" w:color="auto" w:sz="4" w:space="0"/>
        <w:bottom w:val="none" w:color="auto" w:sz="4" w:space="0"/>
        <w:right w:val="none" w:color="auto" w:sz="4" w:space="0"/>
        <w:insideH w:val="none" w:color="auto" w:sz="4" w:space="0"/>
        <w:insideV w:val="none" w:color="auto" w:sz="4" w:space="0"/>
      </w:tblBorders>
      <w:tblLayout w:type="autofit"/>
      <w:tblCellMar>
        <w:left w:w="0" w:type="dxa"/>
        <w:right w:w="0" w:type="dxa"/>
      </w:tblCellMar>
    </w:tblPr>
  </w:style>
  <w:style w:type="character" w:styleId="Style_162">
    <w:name w:val="Hyperlink"/>
    <w:unhideWhenUsed/>
    <w:rPr>
      <w:rFonts w:ascii="Arial" w:hAnsi="Arial" w:eastAsia="Arial" w:cs="Arial"/>
      <w:color w:val="0000ff"/>
      <w:sz w:val="24"/>
      <w:u w:val="single"/>
    </w:rPr>
  </w:style>
  <w:style w:type="paragraph" w:styleId="Style_163">
    <w:name w:val="footnote text"/>
    <w:basedOn w:val="Style_1"/>
    <w:semiHidden/>
    <w:unhideWhenUsed/>
    <w:pPr>
      <w:spacing w:before="0" w:after="40" w:line="240" w:lineRule="auto"/>
      <w:jc w:val="left"/>
    </w:pPr>
    <w:rPr>
      <w:rFonts w:ascii="Arial" w:hAnsi="Arial" w:eastAsia="Arial" w:cs="Arial"/>
      <w:sz w:val="18"/>
    </w:rPr>
  </w:style>
  <w:style w:type="character" w:styleId="Style_164">
    <w:name w:val="Footnote Text Char"/>
    <w:rPr>
      <w:rFonts w:ascii="Arial" w:hAnsi="Arial" w:eastAsia="Arial" w:cs="Arial"/>
      <w:sz w:val="18"/>
    </w:rPr>
  </w:style>
  <w:style w:type="character" w:styleId="Style_165">
    <w:name w:val="footnote reference"/>
    <w:unhideWhenUsed/>
    <w:rPr>
      <w:rFonts w:ascii="Arial" w:hAnsi="Arial" w:eastAsia="Arial" w:cs="Arial"/>
      <w:sz w:val="24"/>
      <w:vertAlign w:val="superscript"/>
    </w:rPr>
  </w:style>
  <w:style w:type="paragraph" w:styleId="Style_166">
    <w:name w:val="endnote text"/>
    <w:basedOn w:val="Style_1"/>
    <w:semiHidden/>
    <w:unhideWhenUsed/>
    <w:pPr>
      <w:spacing w:before="0" w:after="0" w:line="240" w:lineRule="auto"/>
      <w:jc w:val="left"/>
    </w:pPr>
    <w:rPr>
      <w:rFonts w:ascii="Arial" w:hAnsi="Arial" w:eastAsia="Arial" w:cs="Arial"/>
      <w:sz w:val="20"/>
    </w:rPr>
  </w:style>
  <w:style w:type="character" w:styleId="Style_167">
    <w:name w:val="Endnote Text Char"/>
    <w:rPr>
      <w:rFonts w:ascii="Arial" w:hAnsi="Arial" w:eastAsia="Arial" w:cs="Arial"/>
      <w:sz w:val="20"/>
    </w:rPr>
  </w:style>
  <w:style w:type="character" w:styleId="Style_168">
    <w:name w:val="endnote reference"/>
    <w:semiHidden/>
    <w:unhideWhenUsed/>
    <w:rPr>
      <w:rFonts w:ascii="Arial" w:hAnsi="Arial" w:eastAsia="Arial" w:cs="Arial"/>
      <w:sz w:val="24"/>
      <w:vertAlign w:val="superscript"/>
    </w:rPr>
  </w:style>
  <w:style w:type="paragraph" w:styleId="Style_169">
    <w:name w:val="toc 1"/>
    <w:basedOn w:val="Style_1"/>
    <w:unhideWhenUsed/>
    <w:pPr>
      <w:spacing w:before="0" w:after="57" w:line="240" w:lineRule="auto"/>
      <w:ind w:left="0" w:firstLine="0"/>
      <w:jc w:val="left"/>
    </w:pPr>
    <w:rPr>
      <w:rFonts w:ascii="Arial" w:hAnsi="Arial" w:eastAsia="Arial" w:cs="Arial"/>
      <w:sz w:val="24"/>
    </w:rPr>
  </w:style>
  <w:style w:type="paragraph" w:styleId="Style_170">
    <w:name w:val="toc 2"/>
    <w:basedOn w:val="Style_1"/>
    <w:unhideWhenUsed/>
    <w:pPr>
      <w:spacing w:before="0" w:after="57" w:line="240" w:lineRule="auto"/>
      <w:ind w:left="283" w:firstLine="0"/>
      <w:jc w:val="left"/>
    </w:pPr>
    <w:rPr>
      <w:rFonts w:ascii="Arial" w:hAnsi="Arial" w:eastAsia="Arial" w:cs="Arial"/>
      <w:sz w:val="24"/>
    </w:rPr>
  </w:style>
  <w:style w:type="paragraph" w:styleId="Style_171">
    <w:name w:val="toc 3"/>
    <w:basedOn w:val="Style_1"/>
    <w:unhideWhenUsed/>
    <w:pPr>
      <w:spacing w:before="0" w:after="57" w:line="240" w:lineRule="auto"/>
      <w:ind w:left="567" w:firstLine="0"/>
      <w:jc w:val="left"/>
    </w:pPr>
    <w:rPr>
      <w:rFonts w:ascii="Arial" w:hAnsi="Arial" w:eastAsia="Arial" w:cs="Arial"/>
      <w:sz w:val="24"/>
    </w:rPr>
  </w:style>
  <w:style w:type="paragraph" w:styleId="Style_172">
    <w:name w:val="toc 4"/>
    <w:basedOn w:val="Style_1"/>
    <w:unhideWhenUsed/>
    <w:pPr>
      <w:spacing w:before="0" w:after="57" w:line="240" w:lineRule="auto"/>
      <w:ind w:left="850" w:firstLine="0"/>
      <w:jc w:val="left"/>
    </w:pPr>
    <w:rPr>
      <w:rFonts w:ascii="Arial" w:hAnsi="Arial" w:eastAsia="Arial" w:cs="Arial"/>
      <w:sz w:val="24"/>
    </w:rPr>
  </w:style>
  <w:style w:type="paragraph" w:styleId="Style_173">
    <w:name w:val="toc 5"/>
    <w:basedOn w:val="Style_1"/>
    <w:unhideWhenUsed/>
    <w:pPr>
      <w:spacing w:before="0" w:after="57" w:line="240" w:lineRule="auto"/>
      <w:ind w:left="1134" w:firstLine="0"/>
      <w:jc w:val="left"/>
    </w:pPr>
    <w:rPr>
      <w:rFonts w:ascii="Arial" w:hAnsi="Arial" w:eastAsia="Arial" w:cs="Arial"/>
      <w:sz w:val="24"/>
    </w:rPr>
  </w:style>
  <w:style w:type="paragraph" w:styleId="Style_174">
    <w:name w:val="toc 6"/>
    <w:basedOn w:val="Style_1"/>
    <w:unhideWhenUsed/>
    <w:pPr>
      <w:spacing w:before="0" w:after="57" w:line="240" w:lineRule="auto"/>
      <w:ind w:left="1417" w:firstLine="0"/>
      <w:jc w:val="left"/>
    </w:pPr>
    <w:rPr>
      <w:rFonts w:ascii="Arial" w:hAnsi="Arial" w:eastAsia="Arial" w:cs="Arial"/>
      <w:sz w:val="24"/>
    </w:rPr>
  </w:style>
  <w:style w:type="paragraph" w:styleId="Style_175">
    <w:name w:val="toc 7"/>
    <w:basedOn w:val="Style_1"/>
    <w:unhideWhenUsed/>
    <w:pPr>
      <w:spacing w:before="0" w:after="57" w:line="240" w:lineRule="auto"/>
      <w:ind w:left="1701" w:firstLine="0"/>
      <w:jc w:val="left"/>
    </w:pPr>
    <w:rPr>
      <w:rFonts w:ascii="Arial" w:hAnsi="Arial" w:eastAsia="Arial" w:cs="Arial"/>
      <w:sz w:val="24"/>
    </w:rPr>
  </w:style>
  <w:style w:type="paragraph" w:styleId="Style_176">
    <w:name w:val="toc 8"/>
    <w:basedOn w:val="Style_1"/>
    <w:unhideWhenUsed/>
    <w:pPr>
      <w:spacing w:before="0" w:after="57" w:line="240" w:lineRule="auto"/>
      <w:ind w:left="1984" w:firstLine="0"/>
      <w:jc w:val="left"/>
    </w:pPr>
    <w:rPr>
      <w:rFonts w:ascii="Arial" w:hAnsi="Arial" w:eastAsia="Arial" w:cs="Arial"/>
      <w:sz w:val="24"/>
    </w:rPr>
  </w:style>
  <w:style w:type="paragraph" w:styleId="Style_177">
    <w:name w:val="toc 9"/>
    <w:basedOn w:val="Style_1"/>
    <w:unhideWhenUsed/>
    <w:pPr>
      <w:spacing w:before="0" w:after="57" w:line="240" w:lineRule="auto"/>
      <w:ind w:left="2268" w:firstLine="0"/>
      <w:jc w:val="left"/>
    </w:pPr>
    <w:rPr>
      <w:rFonts w:ascii="Arial" w:hAnsi="Arial" w:eastAsia="Arial" w:cs="Arial"/>
      <w:sz w:val="24"/>
    </w:rPr>
  </w:style>
  <w:style w:type="paragraph" w:styleId="Style_178">
    <w:name w:val="TOC Heading"/>
    <w:unhideWhenUsed/>
    <w:pPr>
      <w:spacing w:before="0" w:after="0" w:line="240" w:lineRule="auto"/>
      <w:jc w:val="left"/>
    </w:pPr>
    <w:rPr>
      <w:rFonts w:ascii="Arial" w:hAnsi="Arial" w:eastAsia="Arial" w:cs="Arial"/>
      <w:sz w:val="24"/>
    </w:rPr>
  </w:style>
  <w:style w:type="paragraph" w:styleId="Style_179">
    <w:name w:val="table of figures"/>
    <w:basedOn w:val="Style_1"/>
    <w:unhideWhenUsed/>
    <w:pPr>
      <w:spacing w:before="0" w:after="0" w:line="240" w:lineRule="auto"/>
      <w:jc w:val="left"/>
    </w:pPr>
    <w:rPr>
      <w:rFonts w:ascii="Arial" w:hAnsi="Arial" w:eastAsia="Arial" w:cs="Arial"/>
      <w:sz w:val="24"/>
    </w:rPr>
  </w:style>
  <w:style w:type="paragraph" w:styleId="Style_180">
    <w:name w:val="       ConsPlusNormal"/>
    <w:pPr>
      <w:spacing w:before="0" w:after="0" w:line="240" w:lineRule="auto"/>
      <w:jc w:val="left"/>
    </w:pPr>
    <w:rPr>
      <w:rFonts w:ascii="TimesNewRoman" w:hAnsi="TimesNewRoman" w:eastAsia="TimesNewRoman" w:cs="TimesNewRoman"/>
      <w:b w:val="0"/>
      <w:i w:val="0"/>
      <w:strike w:val="0"/>
      <w:sz w:val="24"/>
    </w:rPr>
  </w:style>
  <w:style w:type="paragraph" w:styleId="Style_181">
    <w:name w:val="       ConsPlusNonformat"/>
    <w:pPr>
      <w:spacing w:before="0" w:after="0" w:line="240" w:lineRule="auto"/>
      <w:jc w:val="left"/>
    </w:pPr>
    <w:rPr>
      <w:rFonts w:ascii="CourierNew" w:hAnsi="CourierNew" w:eastAsia="CourierNew" w:cs="CourierNew"/>
      <w:b w:val="0"/>
      <w:i w:val="0"/>
      <w:strike w:val="0"/>
      <w:sz w:val="20"/>
    </w:rPr>
  </w:style>
  <w:style w:type="paragraph" w:styleId="Style_182">
    <w:name w:val="       ConsPlusTitle"/>
    <w:pPr>
      <w:spacing w:before="0" w:after="0" w:line="240" w:lineRule="auto"/>
      <w:jc w:val="left"/>
    </w:pPr>
    <w:rPr>
      <w:rFonts w:ascii="Arial" w:hAnsi="Arial" w:eastAsia="Arial" w:cs="Arial"/>
      <w:b/>
      <w:i w:val="0"/>
      <w:strike w:val="0"/>
      <w:sz w:val="24"/>
    </w:rPr>
  </w:style>
  <w:style w:type="paragraph" w:styleId="Style_183">
    <w:name w:val="       ConsPlusCell"/>
    <w:pPr>
      <w:spacing w:before="0" w:after="0" w:line="240" w:lineRule="auto"/>
      <w:jc w:val="left"/>
    </w:pPr>
    <w:rPr>
      <w:rFonts w:ascii="CourierNew" w:hAnsi="CourierNew" w:eastAsia="CourierNew" w:cs="CourierNew"/>
      <w:b w:val="0"/>
      <w:i w:val="0"/>
      <w:strike w:val="0"/>
      <w:sz w:val="20"/>
    </w:rPr>
  </w:style>
  <w:style w:type="paragraph" w:styleId="Style_184">
    <w:name w:val="       ConsPlusDocList"/>
    <w:pPr>
      <w:spacing w:before="0" w:after="0" w:line="240" w:lineRule="auto"/>
      <w:jc w:val="left"/>
    </w:pPr>
    <w:rPr>
      <w:rFonts w:ascii="Tahoma" w:hAnsi="Tahoma" w:eastAsia="Tahoma" w:cs="Tahoma"/>
      <w:b w:val="0"/>
      <w:i w:val="0"/>
      <w:strike w:val="0"/>
      <w:sz w:val="18"/>
    </w:rPr>
  </w:style>
  <w:style w:type="paragraph" w:styleId="Style_185">
    <w:name w:val="       ConsPlusTitlePage"/>
    <w:pPr>
      <w:spacing w:before="0" w:after="0" w:line="240" w:lineRule="auto"/>
      <w:jc w:val="left"/>
    </w:pPr>
    <w:rPr>
      <w:rFonts w:ascii="Tahoma" w:hAnsi="Tahoma" w:eastAsia="Tahoma" w:cs="Tahoma"/>
      <w:b w:val="0"/>
      <w:i w:val="0"/>
      <w:strike w:val="0"/>
      <w:sz w:val="24"/>
    </w:rPr>
  </w:style>
  <w:style w:type="paragraph" w:styleId="Style_186">
    <w:name w:val="       ConsPlusJurTerm"/>
    <w:pPr>
      <w:spacing w:before="0" w:after="0" w:line="240" w:lineRule="auto"/>
      <w:jc w:val="left"/>
    </w:pPr>
    <w:rPr>
      <w:rFonts w:ascii="TimesNewRoman" w:hAnsi="TimesNewRoman" w:eastAsia="TimesNewRoman" w:cs="TimesNewRoman"/>
      <w:b w:val="0"/>
      <w:i w:val="0"/>
      <w:strike w:val="0"/>
      <w:sz w:val="24"/>
    </w:rPr>
  </w:style>
  <w:style w:type="paragraph" w:styleId="Style_187">
    <w:name w:val="       ConsPlusTextList"/>
    <w:pPr>
      <w:spacing w:before="0" w:after="0" w:line="240" w:lineRule="auto"/>
      <w:jc w:val="left"/>
    </w:pPr>
    <w:rPr>
      <w:rFonts w:ascii="TimesNewRoman" w:hAnsi="TimesNewRoman" w:eastAsia="TimesNewRoman" w:cs="TimesNewRoman"/>
      <w:b w:val="0"/>
      <w:i w:val="0"/>
      <w:strike w:val="0"/>
      <w:sz w:val="24"/>
    </w:rPr>
  </w:style>
  <w:style w:type="paragraph" w:styleId="Style_188">
    <w:name w:val="       ConsPlusTextList"/>
    <w:pPr>
      <w:spacing w:before="0" w:after="0" w:line="240" w:lineRule="auto"/>
      <w:jc w:val="left"/>
    </w:pPr>
    <w:rPr>
      <w:rFonts w:ascii="TimesNewRoman" w:hAnsi="TimesNewRoman" w:eastAsia="TimesNewRoman" w:cs="TimesNewRoman"/>
      <w:b w:val="0"/>
      <w:i w:val="0"/>
      <w:strike w:val="0"/>
      <w:sz w:val="24"/>
    </w:rPr>
  </w:style>
  <w:style w:type="character" w:styleId="Style_189">
    <w:name w:val="Default Paragraph Font"/>
    <w:semiHidden/>
    <w:unhideWhenUsed/>
    <w:rPr>
      <w:rFonts w:ascii="TimesNewRoman" w:hAnsi="TimesNewRoman" w:eastAsia="TimesNewRoman" w:cs="TimesNewRoman"/>
      <w:sz w:val="24"/>
    </w:rPr>
  </w:style>
  <w:style w:type="table" w:styleId="Style_190">
    <w:name w:val="Normal Table"/>
    <w:semiHidden/>
    <w:unhideWhenUsed/>
    <w:pPr>
      <w:spacing w:before="0" w:after="0" w:line="240" w:lineRule="auto"/>
      <w:jc w:val="left"/>
    </w:pPr>
    <w:rPr>
      <w:rFonts w:ascii="TimesNewRoman" w:hAnsi="TimesNewRoman" w:eastAsia="TimesNewRoman" w:cs="TimesNewRoman"/>
      <w:sz w:val="24"/>
    </w:rPr>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0" w:type="dxa"/>
        <w:right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Р7-Офис/2024.1.1.373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21.06.2021 N 533-П(ред. от 16.02.2023)&amp;amp;amp;amp;amp;amp;quot;Об утверждении Порядка предоставления грантов в форме субсидий из окружного бюджета на реализацию мероприятий по улучшению условий и охраны труда в Ямало-Ненецком автономном округе&amp;amp;amp;amp;amp;amp;quot;</dc:title>
  <dc:creator/>
  <cp:lastModifiedBy/>
</cp:coreProperties>
</file>