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25" w:rsidRPr="00AB6A25" w:rsidRDefault="00AB6A25" w:rsidP="00AB6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A25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AB6A25" w:rsidRPr="00AB6A25" w:rsidRDefault="00AB6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A25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</w:p>
    <w:p w:rsidR="00AB6A25" w:rsidRPr="00AB6A25" w:rsidRDefault="00AB6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A25" w:rsidRPr="00AB6A25" w:rsidRDefault="00AB6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A25">
        <w:rPr>
          <w:rFonts w:ascii="Times New Roman" w:hAnsi="Times New Roman" w:cs="Times New Roman"/>
          <w:sz w:val="28"/>
          <w:szCs w:val="28"/>
        </w:rPr>
        <w:t>ПИСЬМО</w:t>
      </w:r>
    </w:p>
    <w:p w:rsidR="00AB6A25" w:rsidRPr="00AB6A25" w:rsidRDefault="00AB6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августа 2017 г. №</w:t>
      </w:r>
      <w:r w:rsidRPr="00AB6A25">
        <w:rPr>
          <w:rFonts w:ascii="Times New Roman" w:hAnsi="Times New Roman" w:cs="Times New Roman"/>
          <w:sz w:val="28"/>
          <w:szCs w:val="28"/>
        </w:rPr>
        <w:t xml:space="preserve"> СА-4-20/16409@</w:t>
      </w:r>
    </w:p>
    <w:p w:rsidR="00AB6A25" w:rsidRPr="00AB6A25" w:rsidRDefault="00AB6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A25" w:rsidRPr="00AB6A25" w:rsidRDefault="00AB6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A25">
        <w:rPr>
          <w:rFonts w:ascii="Times New Roman" w:hAnsi="Times New Roman" w:cs="Times New Roman"/>
          <w:sz w:val="28"/>
          <w:szCs w:val="28"/>
        </w:rPr>
        <w:t>О ПРИМЕНЕНИИ</w:t>
      </w:r>
    </w:p>
    <w:p w:rsidR="00AB6A25" w:rsidRPr="00AB6A25" w:rsidRDefault="00AB6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A25">
        <w:rPr>
          <w:rFonts w:ascii="Times New Roman" w:hAnsi="Times New Roman" w:cs="Times New Roman"/>
          <w:sz w:val="28"/>
          <w:szCs w:val="28"/>
        </w:rPr>
        <w:t>КОНТРОЛЬНО-КАССОВОЙ ТЕХНИКИ ПРИ РЕАЛИЗАЦИИ</w:t>
      </w:r>
    </w:p>
    <w:p w:rsidR="00AB6A25" w:rsidRPr="00AB6A25" w:rsidRDefault="00AB6A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A25">
        <w:rPr>
          <w:rFonts w:ascii="Times New Roman" w:hAnsi="Times New Roman" w:cs="Times New Roman"/>
          <w:sz w:val="28"/>
          <w:szCs w:val="28"/>
        </w:rPr>
        <w:t>АЛКОГОЛЬНОЙ ПРОДУКЦИИ</w:t>
      </w:r>
    </w:p>
    <w:p w:rsidR="00AB6A25" w:rsidRDefault="00AB6A25">
      <w:pPr>
        <w:pStyle w:val="ConsPlusNormal"/>
        <w:jc w:val="both"/>
      </w:pPr>
    </w:p>
    <w:p w:rsidR="00AB6A25" w:rsidRPr="00AB6A25" w:rsidRDefault="00AB6A25" w:rsidP="00AB6A25">
      <w:pPr>
        <w:pStyle w:val="ConsPlusNormal"/>
        <w:ind w:left="-284" w:right="-42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Федеральная налоговая служба в связи с вступлением в силу с 31.07.2017 Федерального </w:t>
      </w:r>
      <w:hyperlink r:id="rId4" w:history="1">
        <w:r w:rsidRPr="00AB6A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29.07.2017 № 278-ФЗ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ии» (далее - Федеральный закон №</w:t>
      </w:r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278-ФЗ) сообщает следующее.</w:t>
      </w:r>
      <w:proofErr w:type="gramEnd"/>
    </w:p>
    <w:p w:rsidR="00AB6A25" w:rsidRPr="00AB6A25" w:rsidRDefault="00AB6A25" w:rsidP="00AB6A25">
      <w:pPr>
        <w:pStyle w:val="ConsPlusNormal"/>
        <w:ind w:left="-284" w:right="-42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proofErr w:type="gramStart"/>
        <w:r w:rsidRPr="00AB6A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13 статьи 1</w:t>
        </w:r>
      </w:hyperlink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 278-ФЗ изложена в новой редакции </w:t>
      </w:r>
      <w:hyperlink r:id="rId6" w:history="1">
        <w:r w:rsidRPr="00AB6A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 16</w:t>
        </w:r>
      </w:hyperlink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от 22.11.1995 №</w:t>
      </w:r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которой 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</w:t>
      </w:r>
      <w:proofErr w:type="gramEnd"/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Российской Федерации о применении контрольно-кассовой техники.</w:t>
      </w:r>
    </w:p>
    <w:p w:rsidR="00AB6A25" w:rsidRPr="00AB6A25" w:rsidRDefault="00AB6A25" w:rsidP="00AB6A25">
      <w:pPr>
        <w:pStyle w:val="ConsPlusNormal"/>
        <w:ind w:left="-284" w:right="-42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согласно </w:t>
      </w:r>
      <w:hyperlink r:id="rId7" w:history="1">
        <w:r w:rsidRPr="00AB6A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7 статьи 7</w:t>
        </w:r>
      </w:hyperlink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03.07.2016 № 290-ФЗ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в Федеральный закон «</w:t>
      </w:r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(далее - Федеральный закон   № 290-ФЗ) индивидуальные предприниматели, являющиеся налогоплательщиками, применяющими патентную систему налогообложения, а также организации и индивидуальные предприниматели, являющиеся налогоплательщиками</w:t>
      </w:r>
      <w:proofErr w:type="gramEnd"/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8" w:history="1">
        <w:r w:rsidRPr="00AB6A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 статьи 346.26</w:t>
        </w:r>
      </w:hyperlink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соответствующие товар</w:t>
      </w:r>
      <w:proofErr w:type="gramEnd"/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(работу, услугу) в порядке, установленном Федеральным </w:t>
      </w:r>
      <w:hyperlink r:id="rId9" w:history="1">
        <w:r w:rsidRPr="00AB6A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>дств пл</w:t>
      </w:r>
      <w:proofErr w:type="gramEnd"/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атежа» (в редакции, действовавшей до дня вступления в силу Федерального </w:t>
      </w:r>
      <w:hyperlink r:id="rId10" w:history="1">
        <w:r w:rsidRPr="00AB6A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B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№ 290-ФЗ), до 01.07.2018.</w:t>
      </w:r>
    </w:p>
    <w:p w:rsidR="00AB6A25" w:rsidRDefault="00AB6A25" w:rsidP="00AB6A25">
      <w:pPr>
        <w:pStyle w:val="ConsPlusNormal"/>
        <w:ind w:left="-284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A25">
        <w:rPr>
          <w:rFonts w:ascii="Times New Roman" w:hAnsi="Times New Roman" w:cs="Times New Roman"/>
          <w:sz w:val="24"/>
          <w:szCs w:val="24"/>
        </w:rPr>
        <w:t>В этой связи организации и индивидуальные предприниматели, являющиеся налогоплательщиками единого налога на вмененный доход для отдельных видов деятельности, а также индивидуальные предприниматели, применяющие патентную систему налогообложения, вправе осуществлять розничную продажу алкогольной продукции (в том числе пива и напитков, изготавливаемых на основе пива) без применения контрольно-кассовой техники до 01.07.2018 при условии выдачи по требованию покупателя документа, подтверждающего прием денежных средств.</w:t>
      </w:r>
      <w:proofErr w:type="gramEnd"/>
    </w:p>
    <w:p w:rsidR="00AB6A25" w:rsidRPr="00AB6A25" w:rsidRDefault="00AB6A25" w:rsidP="00AB6A25">
      <w:pPr>
        <w:pStyle w:val="ConsPlusNormal"/>
        <w:ind w:left="-284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25" w:rsidRPr="00AB6A25" w:rsidRDefault="00AB6A25">
      <w:pPr>
        <w:pStyle w:val="ConsPlusNormal"/>
        <w:ind w:left="-284" w:right="-426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AB6A25">
        <w:rPr>
          <w:rFonts w:ascii="Times New Roman" w:hAnsi="Times New Roman" w:cs="Times New Roman"/>
          <w:sz w:val="24"/>
          <w:szCs w:val="24"/>
        </w:rPr>
        <w:t>Действительный</w:t>
      </w:r>
    </w:p>
    <w:p w:rsidR="00AB6A25" w:rsidRPr="00AB6A25" w:rsidRDefault="00AB6A25">
      <w:pPr>
        <w:pStyle w:val="ConsPlusNormal"/>
        <w:ind w:left="-284" w:right="-426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AB6A25">
        <w:rPr>
          <w:rFonts w:ascii="Times New Roman" w:hAnsi="Times New Roman" w:cs="Times New Roman"/>
          <w:sz w:val="24"/>
          <w:szCs w:val="24"/>
        </w:rPr>
        <w:t>государственный советник</w:t>
      </w:r>
    </w:p>
    <w:p w:rsidR="00AB6A25" w:rsidRPr="00AB6A25" w:rsidRDefault="00AB6A25">
      <w:pPr>
        <w:pStyle w:val="ConsPlusNormal"/>
        <w:ind w:left="-284" w:right="-426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AB6A2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B6A25" w:rsidRPr="00AB6A25" w:rsidRDefault="00AB6A25">
      <w:pPr>
        <w:pStyle w:val="ConsPlusNormal"/>
        <w:ind w:left="-284" w:right="-426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AB6A25">
        <w:rPr>
          <w:rFonts w:ascii="Times New Roman" w:hAnsi="Times New Roman" w:cs="Times New Roman"/>
          <w:sz w:val="24"/>
          <w:szCs w:val="24"/>
        </w:rPr>
        <w:t>2 класса</w:t>
      </w:r>
    </w:p>
    <w:p w:rsidR="00AB6A25" w:rsidRPr="00AB6A25" w:rsidRDefault="00AB6A25">
      <w:pPr>
        <w:pStyle w:val="ConsPlusNormal"/>
        <w:ind w:left="-284" w:right="-426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AB6A25">
        <w:rPr>
          <w:rFonts w:ascii="Times New Roman" w:hAnsi="Times New Roman" w:cs="Times New Roman"/>
          <w:sz w:val="24"/>
          <w:szCs w:val="24"/>
        </w:rPr>
        <w:t>С.А.АРАКЕЛОВ</w:t>
      </w:r>
    </w:p>
    <w:p w:rsidR="009366A7" w:rsidRDefault="009366A7"/>
    <w:sectPr w:rsidR="009366A7" w:rsidSect="00AB6A2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A25"/>
    <w:rsid w:val="009366A7"/>
    <w:rsid w:val="00AB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129AA4048488C446FF3A3D2DEAE28813BC8BE3323379CCCD0956CDDEC20812F370AFCBD87ABFC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90129AA4048488C446FF3A3D2DEAE28811BD89E7363379CCCD0956CDDEC20812F370AFCADB7AF8BCC8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0129AA4048488C446FF3A3D2DEAE28813BC8AE73D3379CCCD0956CDDEC20812F370AFCADB77F1BCC2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90129AA4048488C446FF3A3D2DEAE28813BC8CE03C3379CCCD0956CDDEC20812F370AFCADB7EF3BCC9E" TargetMode="External"/><Relationship Id="rId10" Type="http://schemas.openxmlformats.org/officeDocument/2006/relationships/hyperlink" Target="consultantplus://offline/ref=2890129AA4048488C446FF3A3D2DEAE28811BD89E7363379CCCD0956CDBDCEE" TargetMode="External"/><Relationship Id="rId4" Type="http://schemas.openxmlformats.org/officeDocument/2006/relationships/hyperlink" Target="consultantplus://offline/ref=2890129AA4048488C446FF3A3D2DEAE28813BC8CE03C3379CCCD0956CDBDCEE" TargetMode="External"/><Relationship Id="rId9" Type="http://schemas.openxmlformats.org/officeDocument/2006/relationships/hyperlink" Target="consultantplus://offline/ref=2890129AA4048488C446FF3A3D2DEAE28B16BB8CE1363379CCCD0956CDBDC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3488</Characters>
  <Application>Microsoft Office Word</Application>
  <DocSecurity>0</DocSecurity>
  <Lines>29</Lines>
  <Paragraphs>8</Paragraphs>
  <ScaleCrop>false</ScaleCrop>
  <Company>DTSZN MO Salekhard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2017-09-19T04:02:00Z</dcterms:created>
  <dcterms:modified xsi:type="dcterms:W3CDTF">2017-09-19T04:07:00Z</dcterms:modified>
</cp:coreProperties>
</file>