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FF" w:rsidRPr="00740A19" w:rsidRDefault="001F49FF" w:rsidP="00740A19">
      <w:pPr>
        <w:pStyle w:val="a9"/>
        <w:shd w:val="clear" w:color="auto" w:fill="FFFFFF"/>
        <w:spacing w:before="0" w:beforeAutospacing="0" w:after="0" w:afterAutospacing="0" w:line="360" w:lineRule="atLeast"/>
        <w:ind w:right="-427"/>
        <w:jc w:val="both"/>
        <w:rPr>
          <w:color w:val="000000"/>
        </w:rPr>
      </w:pPr>
    </w:p>
    <w:p w:rsidR="00740A19" w:rsidRDefault="00740A19" w:rsidP="001F49FF">
      <w:pPr>
        <w:pStyle w:val="a9"/>
        <w:shd w:val="clear" w:color="auto" w:fill="FFFFFF"/>
        <w:spacing w:before="0" w:beforeAutospacing="0" w:after="0" w:afterAutospacing="0" w:line="360" w:lineRule="atLeast"/>
        <w:ind w:right="-427"/>
        <w:jc w:val="center"/>
        <w:rPr>
          <w:color w:val="000000"/>
          <w:sz w:val="36"/>
          <w:szCs w:val="36"/>
        </w:rPr>
      </w:pPr>
      <w:r w:rsidRPr="001F49FF">
        <w:rPr>
          <w:color w:val="000000"/>
          <w:sz w:val="36"/>
          <w:szCs w:val="36"/>
        </w:rPr>
        <w:t>МЕДОСМОТРЫ</w:t>
      </w:r>
      <w:bookmarkStart w:id="0" w:name="_GoBack"/>
      <w:bookmarkEnd w:id="0"/>
    </w:p>
    <w:p w:rsidR="00710B17" w:rsidRPr="001F49FF" w:rsidRDefault="00710B17" w:rsidP="001F49FF">
      <w:pPr>
        <w:pStyle w:val="a9"/>
        <w:shd w:val="clear" w:color="auto" w:fill="FFFFFF"/>
        <w:spacing w:before="0" w:beforeAutospacing="0" w:after="0" w:afterAutospacing="0" w:line="360" w:lineRule="atLeast"/>
        <w:ind w:right="-427"/>
        <w:jc w:val="center"/>
        <w:rPr>
          <w:color w:val="000000"/>
          <w:sz w:val="36"/>
          <w:szCs w:val="36"/>
        </w:rPr>
      </w:pPr>
    </w:p>
    <w:p w:rsidR="00740A19" w:rsidRPr="001F49FF" w:rsidRDefault="00740A19" w:rsidP="0007045A">
      <w:pPr>
        <w:pStyle w:val="3"/>
        <w:shd w:val="clear" w:color="auto" w:fill="FFFFFF"/>
        <w:tabs>
          <w:tab w:val="left" w:pos="0"/>
        </w:tabs>
        <w:spacing w:before="0" w:beforeAutospacing="0" w:after="0" w:afterAutospacing="0"/>
        <w:ind w:right="-427" w:firstLine="709"/>
        <w:jc w:val="both"/>
        <w:rPr>
          <w:b w:val="0"/>
          <w:bCs w:val="0"/>
          <w:color w:val="000000"/>
          <w:sz w:val="24"/>
          <w:szCs w:val="24"/>
        </w:rPr>
      </w:pPr>
      <w:r w:rsidRPr="001F49FF">
        <w:rPr>
          <w:b w:val="0"/>
          <w:bCs w:val="0"/>
          <w:color w:val="000000"/>
          <w:sz w:val="24"/>
          <w:szCs w:val="24"/>
        </w:rPr>
        <w:t>Цель предварительных медицинских осмотров при поступлении на работу:</w:t>
      </w:r>
    </w:p>
    <w:p w:rsidR="00740A19" w:rsidRPr="001F49FF" w:rsidRDefault="00740A19" w:rsidP="0007045A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Определение соответствия состояния здоровья работников поручаемой им работе.</w:t>
      </w:r>
    </w:p>
    <w:p w:rsidR="00740A19" w:rsidRPr="001F49FF" w:rsidRDefault="00740A19" w:rsidP="0007045A">
      <w:pPr>
        <w:numPr>
          <w:ilvl w:val="0"/>
          <w:numId w:val="16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Раннее выявление и профилактика заболеваний.</w:t>
      </w:r>
    </w:p>
    <w:p w:rsidR="00740A19" w:rsidRPr="001F49FF" w:rsidRDefault="00740A19" w:rsidP="0007045A">
      <w:pPr>
        <w:pStyle w:val="3"/>
        <w:shd w:val="clear" w:color="auto" w:fill="FFFFFF"/>
        <w:tabs>
          <w:tab w:val="left" w:pos="0"/>
        </w:tabs>
        <w:spacing w:before="0" w:beforeAutospacing="0" w:after="0" w:afterAutospacing="0"/>
        <w:ind w:right="-427" w:firstLine="709"/>
        <w:jc w:val="both"/>
        <w:rPr>
          <w:b w:val="0"/>
          <w:bCs w:val="0"/>
          <w:color w:val="000000"/>
          <w:sz w:val="24"/>
          <w:szCs w:val="24"/>
        </w:rPr>
      </w:pPr>
      <w:r w:rsidRPr="001F49FF">
        <w:rPr>
          <w:b w:val="0"/>
          <w:bCs w:val="0"/>
          <w:color w:val="000000"/>
          <w:sz w:val="24"/>
          <w:szCs w:val="24"/>
        </w:rPr>
        <w:t>Цель периодических медицинских осмотров работников:</w:t>
      </w:r>
    </w:p>
    <w:p w:rsidR="00740A19" w:rsidRPr="001F49FF" w:rsidRDefault="00740A19" w:rsidP="0007045A">
      <w:pPr>
        <w:numPr>
          <w:ilvl w:val="0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Динамичес</w:t>
      </w:r>
      <w:r w:rsidRPr="001F49FF">
        <w:rPr>
          <w:rFonts w:ascii="Times New Roman" w:hAnsi="Times New Roman" w:cs="Times New Roman"/>
          <w:color w:val="000000"/>
          <w:sz w:val="24"/>
          <w:szCs w:val="24"/>
        </w:rPr>
        <w:softHyphen/>
        <w:t>кое наблюдение за состоянием здоровья работников в условиях воздействия профессиональных вредностей.</w:t>
      </w:r>
    </w:p>
    <w:p w:rsidR="00740A19" w:rsidRPr="001F49FF" w:rsidRDefault="005E7952" w:rsidP="0007045A">
      <w:pPr>
        <w:numPr>
          <w:ilvl w:val="0"/>
          <w:numId w:val="17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Профилактика и своевре</w:t>
      </w:r>
      <w:r w:rsidR="00740A19" w:rsidRPr="001F49FF">
        <w:rPr>
          <w:rFonts w:ascii="Times New Roman" w:hAnsi="Times New Roman" w:cs="Times New Roman"/>
          <w:color w:val="000000"/>
          <w:sz w:val="24"/>
          <w:szCs w:val="24"/>
        </w:rPr>
        <w:t>менное установление начальных признаков профессиональных заболеваний: выявление общих заболеваний, препятствующих продолжению работы с вредными, опасными веществами и производст</w:t>
      </w:r>
      <w:r w:rsidR="00740A19" w:rsidRPr="001F49FF">
        <w:rPr>
          <w:rFonts w:ascii="Times New Roman" w:hAnsi="Times New Roman" w:cs="Times New Roman"/>
          <w:color w:val="000000"/>
          <w:sz w:val="24"/>
          <w:szCs w:val="24"/>
        </w:rPr>
        <w:softHyphen/>
        <w:t>венными факторами, своевременное проведение реабилитационных мероприятий, направленных на сохранение здоровья и восстановле</w:t>
      </w:r>
      <w:r w:rsidR="00740A19" w:rsidRPr="001F49FF">
        <w:rPr>
          <w:rFonts w:ascii="Times New Roman" w:hAnsi="Times New Roman" w:cs="Times New Roman"/>
          <w:color w:val="000000"/>
          <w:sz w:val="24"/>
          <w:szCs w:val="24"/>
        </w:rPr>
        <w:softHyphen/>
        <w:t>ние трудоспособности работников.</w:t>
      </w:r>
    </w:p>
    <w:p w:rsidR="00740A19" w:rsidRPr="001F49FF" w:rsidRDefault="005E7952" w:rsidP="0007045A">
      <w:pPr>
        <w:numPr>
          <w:ilvl w:val="0"/>
          <w:numId w:val="17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Своевременное выявление и пре</w:t>
      </w:r>
      <w:r w:rsidR="00740A19" w:rsidRPr="001F49FF">
        <w:rPr>
          <w:rFonts w:ascii="Times New Roman" w:hAnsi="Times New Roman" w:cs="Times New Roman"/>
          <w:color w:val="000000"/>
          <w:sz w:val="24"/>
          <w:szCs w:val="24"/>
        </w:rPr>
        <w:t>дупреждение возникновения и распространения инфекционных и паразитарных заболеваний.</w:t>
      </w:r>
    </w:p>
    <w:p w:rsidR="00740A19" w:rsidRPr="001F49FF" w:rsidRDefault="00740A19" w:rsidP="0007045A">
      <w:pPr>
        <w:numPr>
          <w:ilvl w:val="0"/>
          <w:numId w:val="17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Предупреждение несчастных случаев на производстве.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Общие вопросы организации медицинских осмотров работников регламентируются ст. 213 Трудового кодекса РФ:</w:t>
      </w:r>
    </w:p>
    <w:p w:rsidR="00740A19" w:rsidRPr="001F49FF" w:rsidRDefault="00740A19" w:rsidP="0007045A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за счет средств работодателя обязательные предварительные (при поступлении на работу) и периодические (для лиц в возрасте до 21 года – ежегодные) медицинские осмотры с целью определения пригодности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осмотры.</w:t>
      </w:r>
    </w:p>
    <w:p w:rsidR="00740A19" w:rsidRPr="001F49FF" w:rsidRDefault="00740A19" w:rsidP="0007045A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Работники организаций пищевой промышленности, общественного питания и торговли, водопроводных сооружений, лечебно-профилактических и детских учреждений проходят указанные медицинские осмотры (обследования) в целях охраны здоровья населения, предупреждения возникновения и распространения заболеваний.</w:t>
      </w:r>
    </w:p>
    <w:p w:rsidR="00740A19" w:rsidRPr="001F49FF" w:rsidRDefault="00740A19" w:rsidP="0007045A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осмотры, а также порядок их проведения определяются нормативными правовыми актами, утверждаемыми в установленном Правительством Российской Федерации порядке.</w:t>
      </w:r>
    </w:p>
    <w:p w:rsidR="00740A19" w:rsidRPr="001F49FF" w:rsidRDefault="00740A19" w:rsidP="0007045A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осмотров.</w:t>
      </w:r>
    </w:p>
    <w:p w:rsidR="00740A19" w:rsidRPr="001F49FF" w:rsidRDefault="00740A19" w:rsidP="0007045A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Работники, осуществляющие отдельные виды деятельности, в числе связанной с источниками повышенной опасности (с влиянием вредных веществ и неблагоприятных производственных факторов), а также работающие в условиях повышенной опасности, проходят обязательное психиатрическое освидетельствование не реже одного раза в пять лет в порядке, устанавливаемом Правительством РФ.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8"/>
        <w:jc w:val="both"/>
        <w:rPr>
          <w:color w:val="000000"/>
        </w:rPr>
      </w:pPr>
      <w:r w:rsidRPr="001F49FF">
        <w:rPr>
          <w:color w:val="000000"/>
        </w:rPr>
        <w:t>Предварительные и периодические медицинские осмотры работников проводятся лечебно-профилактическими учреждениями (ор</w:t>
      </w:r>
      <w:r w:rsidRPr="001F49FF">
        <w:rPr>
          <w:color w:val="000000"/>
        </w:rPr>
        <w:softHyphen/>
        <w:t>ганизациями) с любой формой собственности, имеющими соответст</w:t>
      </w:r>
      <w:r w:rsidRPr="001F49FF">
        <w:rPr>
          <w:color w:val="000000"/>
        </w:rPr>
        <w:softHyphen/>
        <w:t>вующую лицензию и сертификат. Осмотр психиатром проводится в психоневрологическом диспансере (отделении, кабинете) по месту постоянной прописки обследуемого.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8"/>
        <w:jc w:val="both"/>
        <w:rPr>
          <w:color w:val="000000"/>
        </w:rPr>
      </w:pPr>
      <w:r w:rsidRPr="001F49FF">
        <w:rPr>
          <w:color w:val="000000"/>
        </w:rPr>
        <w:t>Работники, занятые непосредственным управлением различными видами транспортных средств (автомобильными, городскими, элект</w:t>
      </w:r>
      <w:r w:rsidRPr="001F49FF">
        <w:rPr>
          <w:color w:val="000000"/>
        </w:rPr>
        <w:softHyphen/>
        <w:t xml:space="preserve">рическими, воздушными, речными, морскими, железнодорожными), проходят предварительные и периодические </w:t>
      </w:r>
      <w:r w:rsidRPr="001F49FF">
        <w:rPr>
          <w:color w:val="000000"/>
        </w:rPr>
        <w:lastRenderedPageBreak/>
        <w:t>медицинские осмотры по спискам профессий, утвержденных Министерством транспорта РФ и Министерством путей сообщения РФ и согласованных с Минздравом РФ.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8"/>
        <w:jc w:val="both"/>
        <w:rPr>
          <w:color w:val="000000"/>
        </w:rPr>
      </w:pPr>
      <w:r w:rsidRPr="001F49FF">
        <w:rPr>
          <w:color w:val="000000"/>
        </w:rPr>
        <w:t xml:space="preserve">Работникам, занятым на вредных работах и на работах с вредными и (или) опасными производственными факторами в течение 5 пяти и более лет, периодические медицинские осмотры (обследования) проводятся в центрах </w:t>
      </w:r>
      <w:proofErr w:type="spellStart"/>
      <w:r w:rsidRPr="001F49FF">
        <w:rPr>
          <w:color w:val="000000"/>
        </w:rPr>
        <w:t>профпатологии</w:t>
      </w:r>
      <w:proofErr w:type="spellEnd"/>
      <w:r w:rsidRPr="001F49FF">
        <w:rPr>
          <w:color w:val="000000"/>
        </w:rPr>
        <w:t xml:space="preserve"> и других медицинских организациях, имеющих лицензии на экспертизу профессиональной пригодности и экспертизу связи заболевания с профессией, один раз в пять лет.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8"/>
        <w:jc w:val="both"/>
        <w:rPr>
          <w:color w:val="000000"/>
        </w:rPr>
      </w:pPr>
      <w:r w:rsidRPr="001F49FF">
        <w:rPr>
          <w:color w:val="000000"/>
        </w:rPr>
        <w:t>По желанию и на средства работодателя предварительные и пери</w:t>
      </w:r>
      <w:r w:rsidRPr="001F49FF">
        <w:rPr>
          <w:color w:val="000000"/>
        </w:rPr>
        <w:softHyphen/>
        <w:t>одические медицинские осмотры могут проводиться по расширенной программе по договору с лечебно-профилактическим учреждением (организацией).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8"/>
        <w:jc w:val="both"/>
        <w:rPr>
          <w:color w:val="000000"/>
        </w:rPr>
      </w:pPr>
      <w:r w:rsidRPr="001F49FF">
        <w:rPr>
          <w:color w:val="000000"/>
        </w:rPr>
        <w:t>Сведения о результатах проведенных обязательных медицинских осмотрах работодатель обязан ежегодно представлять в Фонд социального страхования РФ. </w:t>
      </w:r>
    </w:p>
    <w:p w:rsidR="00740A19" w:rsidRPr="001F49FF" w:rsidRDefault="00740A19" w:rsidP="0007045A">
      <w:pPr>
        <w:pStyle w:val="a3"/>
        <w:spacing w:after="0" w:line="24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740A19" w:rsidRPr="0007045A" w:rsidRDefault="00740A19" w:rsidP="0007045A">
      <w:pPr>
        <w:pStyle w:val="1"/>
        <w:shd w:val="clear" w:color="auto" w:fill="FFFFFF"/>
        <w:spacing w:before="0" w:line="240" w:lineRule="auto"/>
        <w:ind w:right="-427"/>
        <w:jc w:val="center"/>
        <w:rPr>
          <w:rFonts w:ascii="Times New Roman" w:hAnsi="Times New Roman" w:cs="Times New Roman"/>
          <w:bCs w:val="0"/>
          <w:color w:val="025296"/>
          <w:sz w:val="24"/>
          <w:szCs w:val="24"/>
        </w:rPr>
      </w:pPr>
      <w:r w:rsidRPr="0007045A">
        <w:rPr>
          <w:rFonts w:ascii="Times New Roman" w:hAnsi="Times New Roman" w:cs="Times New Roman"/>
          <w:bCs w:val="0"/>
          <w:color w:val="025296"/>
          <w:sz w:val="24"/>
          <w:szCs w:val="24"/>
        </w:rPr>
        <w:t>Как организовать медицинские осмотры водителей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Работодатель должен организовать проведение обязательных медицинских осмотров водителей служебных легковых автомобилей. Такие медосмотры обязаны проходить:</w:t>
      </w:r>
    </w:p>
    <w:p w:rsidR="00740A19" w:rsidRPr="001F49FF" w:rsidRDefault="00740A19" w:rsidP="0007045A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Работники (ст. 214 Трудового кодекса РФ);</w:t>
      </w:r>
    </w:p>
    <w:p w:rsidR="00740A19" w:rsidRPr="001F49FF" w:rsidRDefault="00740A19" w:rsidP="0007045A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Индивидуальные предприниматели, которые самостоятельно осуществляют перевозки (п. 4 ст. 23 Федерального закона от 10 декабря 1995 г. N 196-ФЗ «О безопасности дорожного движения» (далее – Закон 196-ФЗ).</w:t>
      </w:r>
    </w:p>
    <w:p w:rsidR="00740A19" w:rsidRPr="001F49FF" w:rsidRDefault="00740A19" w:rsidP="0007045A">
      <w:pPr>
        <w:pStyle w:val="2"/>
        <w:shd w:val="clear" w:color="auto" w:fill="FFFFFF"/>
        <w:spacing w:before="0" w:line="240" w:lineRule="auto"/>
        <w:ind w:right="-427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Виды медицинских осмотров водителей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rStyle w:val="a8"/>
          <w:color w:val="000000"/>
        </w:rPr>
        <w:t>Водители проходят следующие виды обязательных медосмотров:</w:t>
      </w:r>
    </w:p>
    <w:p w:rsidR="00740A19" w:rsidRPr="001F49FF" w:rsidRDefault="00740A19" w:rsidP="0007045A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 xml:space="preserve">Предварительные медосмотры при поступлении на работу (ч. 1 ст. 213, </w:t>
      </w:r>
      <w:proofErr w:type="spellStart"/>
      <w:r w:rsidRPr="001F49FF">
        <w:rPr>
          <w:rFonts w:ascii="Times New Roman" w:hAnsi="Times New Roman" w:cs="Times New Roman"/>
          <w:color w:val="000000"/>
          <w:sz w:val="24"/>
          <w:szCs w:val="24"/>
        </w:rPr>
        <w:t>абз</w:t>
      </w:r>
      <w:proofErr w:type="spellEnd"/>
      <w:r w:rsidRPr="001F49FF">
        <w:rPr>
          <w:rFonts w:ascii="Times New Roman" w:hAnsi="Times New Roman" w:cs="Times New Roman"/>
          <w:color w:val="000000"/>
          <w:sz w:val="24"/>
          <w:szCs w:val="24"/>
        </w:rPr>
        <w:t>. 1 п. 3 ст. 23 Закона 196-ФЗ).</w:t>
      </w:r>
    </w:p>
    <w:p w:rsidR="00740A19" w:rsidRPr="001F49FF" w:rsidRDefault="00740A19" w:rsidP="0007045A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Периодические медосмотры (ч. 1 ст. 213 ТК РФ, п. 3 ст. 23 Закона 196-ФЗ).</w:t>
      </w:r>
    </w:p>
    <w:p w:rsidR="00740A19" w:rsidRPr="001F49FF" w:rsidRDefault="00740A19" w:rsidP="0007045A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Предрейсовые и послерейсовые медосмотры (ч. 3 ст. 213 ТК РФ, п. 3 ст. 23 Закона 196-ФЗ). 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Указанные медосмотры проводятся за счет средств работодателя (ч. 2 ст. 212 ТК РФ, п. 5 ст. 23 Закона 196-ФЗ). На период их прохождения за работником сохраняют место работы и средний заработок (ст. 185, ч. 2 ст. 212 ТК РФ).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Перед тем как принять на работу водителя, работодатель направляет его на предварительный медицинский осмотр (ст. 69, ч. 2 ст. 328 ТК РФ). Это касается и индивидуальных предпринимателей, планирующих самостоятельно осуществлять перевозки (п. 4 ст. 23 Закона 196-ФЗ).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Предварительный медицинский осмотр проводят в государственных, муниципальных и частных медицинских организациях, имеющих лицензию на оказание соответствующих услуг. Это указано в абзаце 4 пункта 7 статьи 23 Закона 196-ФЗ, пункте 4 Порядка проведения медицинских осмотров, утвержденного приказом Минздравсоцразвития России от 12.04.2011 N 302н (далее – Порядок проведения медосмотров). Работодатель должен заключить договор с одной из таких организаций.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Для прохождения предварительного медицинского осмотра работодатель выдает соискателю под подпись направление (п. 7 Порядка проведения медицинских осмотров), где указывает: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форму собственности и вид экономической деятельности организации по ОКВЭД;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наименование медицинской организации, фактический адрес ее местонахождения и код по ОГРН;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вид медицинского осмотра (предварительный или периодический);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соискателя;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дату рождения соискателя;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структурного подразделения, в котором будет работать соискатель;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наименование должности или вида работы;</w:t>
      </w:r>
    </w:p>
    <w:p w:rsidR="00740A19" w:rsidRPr="001F49FF" w:rsidRDefault="00740A19" w:rsidP="0007045A">
      <w:pPr>
        <w:numPr>
          <w:ilvl w:val="0"/>
          <w:numId w:val="21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вредные или опасные производственные факторы.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lastRenderedPageBreak/>
        <w:t>Направление подписывает работодатель, он же ведет учет выданных направлений (п. 8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Помимо направления, будущий работник предъявляет в медицинскую организацию (п. 9 Порядка проведения медосмотров):</w:t>
      </w:r>
    </w:p>
    <w:p w:rsidR="00740A19" w:rsidRPr="001F49FF" w:rsidRDefault="00740A19" w:rsidP="0007045A">
      <w:pPr>
        <w:numPr>
          <w:ilvl w:val="0"/>
          <w:numId w:val="22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паспорт (документ, его заменяющий);</w:t>
      </w:r>
    </w:p>
    <w:p w:rsidR="00740A19" w:rsidRPr="001F49FF" w:rsidRDefault="00740A19" w:rsidP="0007045A">
      <w:pPr>
        <w:numPr>
          <w:ilvl w:val="0"/>
          <w:numId w:val="22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паспорт здоровья работника (при наличии);</w:t>
      </w:r>
    </w:p>
    <w:p w:rsidR="00740A19" w:rsidRPr="001F49FF" w:rsidRDefault="00740A19" w:rsidP="0007045A">
      <w:pPr>
        <w:numPr>
          <w:ilvl w:val="0"/>
          <w:numId w:val="22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решение врачебной комиссии, проводившей обязательное психиатрическое освидетельствование.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rStyle w:val="a8"/>
          <w:color w:val="000000"/>
        </w:rPr>
        <w:t>Внимание:</w:t>
      </w:r>
      <w:r w:rsidRPr="001F49FF">
        <w:rPr>
          <w:color w:val="000000"/>
        </w:rPr>
        <w:t> Водители автомобилей обязаны проходить обязательное психиатрическое освидетельствование не реже одного раза в пять лет (ч. 7 ст. 213 ТК РФ).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После проведения осмотра медицинская организация оформляет заключение по его результатам (п. 12 Порядка проведения медосмотров). Заключение составляют в двух экземплярах:</w:t>
      </w:r>
    </w:p>
    <w:p w:rsidR="00740A19" w:rsidRPr="001F49FF" w:rsidRDefault="00740A19" w:rsidP="0007045A">
      <w:pPr>
        <w:numPr>
          <w:ilvl w:val="0"/>
          <w:numId w:val="23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один выдают соискателю для представления работодателю, у которого он хранится (например, в личном деле работника);</w:t>
      </w:r>
    </w:p>
    <w:p w:rsidR="00740A19" w:rsidRPr="001F49FF" w:rsidRDefault="00740A19" w:rsidP="0007045A">
      <w:pPr>
        <w:numPr>
          <w:ilvl w:val="0"/>
          <w:numId w:val="23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второй оставляют в медицинской организации и приобщают к медицинской карте амбулаторного больного (п. 14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Если медицинская комиссия не обнаружила у гражданина противопоказаний для работы водителем, работодатель может заключить с ним трудовой договор. Если соискатель отказался от осмотра или медицинская комиссия признала его негодным к такому виду работ, заключать трудовой договор нельзя.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rStyle w:val="a8"/>
          <w:color w:val="000000"/>
        </w:rPr>
        <w:t>Обязательный периодический медицинский осмотр проходят:</w:t>
      </w:r>
    </w:p>
    <w:p w:rsidR="00740A19" w:rsidRPr="001F49FF" w:rsidRDefault="00740A19" w:rsidP="0007045A">
      <w:pPr>
        <w:numPr>
          <w:ilvl w:val="0"/>
          <w:numId w:val="24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лица, работающие водителями автомобилей (п. 3 ст. 23 Закона 196-ФЗ);</w:t>
      </w:r>
    </w:p>
    <w:p w:rsidR="00740A19" w:rsidRPr="001F49FF" w:rsidRDefault="00740A19" w:rsidP="0007045A">
      <w:pPr>
        <w:numPr>
          <w:ilvl w:val="0"/>
          <w:numId w:val="24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индивидуальные предприниматели, самостоятельно управляющие автомобилем, на котором осуществляются перевозки (п. 4 ст. 23 Закона 196-ФЗ).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 xml:space="preserve">Периодический медосмотр проводят за счет средств работодателя. Это указано в </w:t>
      </w:r>
      <w:proofErr w:type="spellStart"/>
      <w:r w:rsidRPr="001F49FF">
        <w:rPr>
          <w:color w:val="000000"/>
        </w:rPr>
        <w:t>абз</w:t>
      </w:r>
      <w:proofErr w:type="spellEnd"/>
      <w:r w:rsidRPr="001F49FF">
        <w:rPr>
          <w:color w:val="000000"/>
        </w:rPr>
        <w:t>. 12 ч. 2 ст. 212 ТК РФ.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Водители автомобилей обязаны проходить периодические медицинские осмотры не реже одного раза в два года (п. 27 приложения N 2 к приказу N 302н).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Работники младше 21 года проходят осмотры ежегодно (ч. 1 ст. 213 ТК РФ).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 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Периодические медицинские осмотры проводят в государственных, муниципальных и частных медицинских организациях, имеющих лицензию на оказание соответствующих услуг (выполнение работ).</w:t>
      </w:r>
    </w:p>
    <w:p w:rsidR="00740A19" w:rsidRPr="001F49FF" w:rsidRDefault="00740A19" w:rsidP="0007045A">
      <w:pPr>
        <w:pStyle w:val="3"/>
        <w:shd w:val="clear" w:color="auto" w:fill="FFFFFF"/>
        <w:spacing w:before="0" w:beforeAutospacing="0" w:after="0" w:afterAutospacing="0"/>
        <w:ind w:right="-427" w:firstLine="360"/>
        <w:jc w:val="both"/>
        <w:rPr>
          <w:b w:val="0"/>
          <w:bCs w:val="0"/>
          <w:color w:val="000000"/>
          <w:sz w:val="24"/>
          <w:szCs w:val="24"/>
        </w:rPr>
      </w:pPr>
      <w:r w:rsidRPr="001F49FF">
        <w:rPr>
          <w:b w:val="0"/>
          <w:bCs w:val="0"/>
          <w:color w:val="000000"/>
          <w:sz w:val="24"/>
          <w:szCs w:val="24"/>
        </w:rPr>
        <w:t>Как направить водителей на периодический медосмотр:</w:t>
      </w:r>
    </w:p>
    <w:p w:rsidR="00740A19" w:rsidRPr="001F49FF" w:rsidRDefault="00740A19" w:rsidP="00A1765E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1. Составьте список контингента работников, подлежащих прохождению предварительного и периодического медицинского осмотра. В течение 10 дней направьте его в территориальный орган федерального органа исполнительной власти, который осуществляет санитарно-эпидемиологический надзор (п. 20, 21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В списке укажите:</w:t>
      </w:r>
    </w:p>
    <w:p w:rsidR="00740A19" w:rsidRPr="001F49FF" w:rsidRDefault="00740A19" w:rsidP="0007045A">
      <w:pPr>
        <w:numPr>
          <w:ilvl w:val="0"/>
          <w:numId w:val="25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наименование профессии (должности) работника согласно штатному расписанию;</w:t>
      </w:r>
    </w:p>
    <w:p w:rsidR="00740A19" w:rsidRPr="001F49FF" w:rsidRDefault="00740A19" w:rsidP="0007045A">
      <w:pPr>
        <w:numPr>
          <w:ilvl w:val="0"/>
          <w:numId w:val="25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наименование вредного производственного фактора согласно перечню факторов (приложение N 1 к приказу Минздравсоцразвития России от 12.04.2011 N 302н), а также вредных производственных факторов, установленных в результате аттестации рабочих мест по условиям труда.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2. Составьте поименный список лиц, которые должны пройти осмотр (п. 22 Порядка проведения медосмотров). В нем должны быть указаны:</w:t>
      </w:r>
    </w:p>
    <w:p w:rsidR="00740A19" w:rsidRPr="001F49FF" w:rsidRDefault="00740A19" w:rsidP="0007045A">
      <w:pPr>
        <w:numPr>
          <w:ilvl w:val="0"/>
          <w:numId w:val="26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имя, фамилия, отчество, профессия (должность) работника;</w:t>
      </w:r>
    </w:p>
    <w:p w:rsidR="00740A19" w:rsidRPr="001F49FF" w:rsidRDefault="00740A19" w:rsidP="0007045A">
      <w:pPr>
        <w:numPr>
          <w:ilvl w:val="0"/>
          <w:numId w:val="26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структурное подразделение, в котором трудится работник;</w:t>
      </w:r>
    </w:p>
    <w:p w:rsidR="00740A19" w:rsidRPr="001F49FF" w:rsidRDefault="00740A19" w:rsidP="0007045A">
      <w:pPr>
        <w:numPr>
          <w:ilvl w:val="0"/>
          <w:numId w:val="26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вредный производственный фактор или вид работы.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 xml:space="preserve">3. Направьте поименный список в медицинскую организацию не позднее чем за два месяца до даты начала проведения периодического осмотра. Заранее согласуйте с </w:t>
      </w:r>
      <w:r w:rsidRPr="001F49FF">
        <w:rPr>
          <w:color w:val="000000"/>
        </w:rPr>
        <w:lastRenderedPageBreak/>
        <w:t>медицинской организацией дату начала проведения периодического осмотра (п. 23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4. Согласуйте календарный план проведения периодического осмотра, составленный медицинской организацией (п. 25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 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5. Ознакомьте работников с календарным планом не позднее чем за 10 дней до даты начала проведения периодического осмотра (п. 26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 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6. Выдайте направление на периодический медицинский осмотр (п. 24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После проведения периодического осмотра медицинская организация оформляет заключение по его результатам. Заключение составляют в двух экземплярах:</w:t>
      </w:r>
    </w:p>
    <w:p w:rsidR="00740A19" w:rsidRPr="001F49FF" w:rsidRDefault="00740A19" w:rsidP="0007045A">
      <w:pPr>
        <w:numPr>
          <w:ilvl w:val="0"/>
          <w:numId w:val="27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один выдают соискателю для представления работодателю, у которого он хранится (например, в личном деле работника);</w:t>
      </w:r>
    </w:p>
    <w:p w:rsidR="00740A19" w:rsidRPr="001F49FF" w:rsidRDefault="00740A19" w:rsidP="0007045A">
      <w:pPr>
        <w:numPr>
          <w:ilvl w:val="0"/>
          <w:numId w:val="27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второй оставляют в медицинской организации и приобщают к медицинской карте амбулаторного больного (п. 14 Порядка проведения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Внимание: Если работник признан непригодным для выполнения трудовой функции или не прошел осмотр, работодатель обязан отстранить его от работы (</w:t>
      </w:r>
      <w:proofErr w:type="spellStart"/>
      <w:r w:rsidRPr="001F49FF">
        <w:rPr>
          <w:color w:val="000000"/>
        </w:rPr>
        <w:t>абз</w:t>
      </w:r>
      <w:proofErr w:type="spellEnd"/>
      <w:r w:rsidRPr="001F49FF">
        <w:rPr>
          <w:color w:val="000000"/>
        </w:rPr>
        <w:t>. 4, 5 ст. 76 ТК РФ).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Медицинская организация не позднее чем через 30 дней после завершения периодического осмотра оформляет заключительный акт. В акте указывают:</w:t>
      </w:r>
    </w:p>
    <w:p w:rsidR="00740A19" w:rsidRPr="001F49FF" w:rsidRDefault="00740A19" w:rsidP="0007045A">
      <w:pPr>
        <w:numPr>
          <w:ilvl w:val="0"/>
          <w:numId w:val="28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численность работников, прошедших периодический осмотр;</w:t>
      </w:r>
    </w:p>
    <w:p w:rsidR="00740A19" w:rsidRPr="001F49FF" w:rsidRDefault="00740A19" w:rsidP="0007045A">
      <w:pPr>
        <w:numPr>
          <w:ilvl w:val="0"/>
          <w:numId w:val="28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рекомендации работодателю по реализации комплекса оздоровительных мероприятий, включая профилактические и другие мероприятия;</w:t>
      </w:r>
    </w:p>
    <w:p w:rsidR="00740A19" w:rsidRPr="001F49FF" w:rsidRDefault="00740A19" w:rsidP="0007045A">
      <w:pPr>
        <w:numPr>
          <w:ilvl w:val="0"/>
          <w:numId w:val="28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результаты выполнения рекомендаций предыдущего заключительного акта;</w:t>
      </w:r>
    </w:p>
    <w:p w:rsidR="00740A19" w:rsidRPr="001F49FF" w:rsidRDefault="00740A19" w:rsidP="0007045A">
      <w:pPr>
        <w:numPr>
          <w:ilvl w:val="0"/>
          <w:numId w:val="28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другие сведения, предусмотренные пунктом 43 Порядка проведения медосмотров.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Акт составляют в четырех экземплярах и заверяют печатью медицинской организации. Один экземпляр акта в течение пяти рабочих дней с даты его утверждения медицинская организация направляет работодателю (п. 44, 45 Порядка проведения медицинских 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Предрейсовые медосмотры проводят перед началом рабочего дня (рейса), чтобы выявить наличие признаков воздействия вредных или опасных производственных факторов, состояний и заболеваний, препятствующих выполнению трудовых обязанностей. Это указано в пункте 4 Порядка проведения предрейсовых и послерейсовых медосмотров, утвержденного приказом Минздрава России от 15.12.2014 г. N 835н (далее – Порядка проведения предрейсовых и послерейсовых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 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rStyle w:val="a8"/>
          <w:color w:val="000000"/>
        </w:rPr>
        <w:t>Послерейсовый медосмотр должны проходить в течение всего периода работы:</w:t>
      </w:r>
    </w:p>
    <w:p w:rsidR="00740A19" w:rsidRPr="001F49FF" w:rsidRDefault="00740A19" w:rsidP="0007045A">
      <w:pPr>
        <w:numPr>
          <w:ilvl w:val="0"/>
          <w:numId w:val="29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Лица, работающие водителями автомобилей по перевозке пассажиров или опасных грузов;</w:t>
      </w:r>
    </w:p>
    <w:p w:rsidR="00740A19" w:rsidRPr="001F49FF" w:rsidRDefault="00740A19" w:rsidP="0007045A">
      <w:pPr>
        <w:numPr>
          <w:ilvl w:val="0"/>
          <w:numId w:val="29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Индивидуальные предприниматели, самостоятельно управляющие автомобилем.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Это указано в пунктах 3, 4 ст. 23 Закона от 10 декабря 1995 г. N 196-ФЗ «О безопасности дорожного движения».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color w:val="000000"/>
        </w:rPr>
        <w:t> 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color w:val="000000"/>
        </w:rPr>
        <w:t>Послерейсовые медосмотры проводят после окончания рабочего дня (рейса) для выявления:</w:t>
      </w:r>
    </w:p>
    <w:p w:rsidR="00740A19" w:rsidRPr="001F49FF" w:rsidRDefault="00740A19" w:rsidP="0007045A">
      <w:pPr>
        <w:numPr>
          <w:ilvl w:val="0"/>
          <w:numId w:val="30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признаков воздействия вредных или опасных производственных факторов рабочей среды и трудового процесса на состояние здоровья работников;</w:t>
      </w:r>
    </w:p>
    <w:p w:rsidR="00740A19" w:rsidRPr="001F49FF" w:rsidRDefault="00740A19" w:rsidP="0007045A">
      <w:pPr>
        <w:numPr>
          <w:ilvl w:val="0"/>
          <w:numId w:val="30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острого профзаболевания или отравления;</w:t>
      </w:r>
    </w:p>
    <w:p w:rsidR="00740A19" w:rsidRPr="001F49FF" w:rsidRDefault="00740A19" w:rsidP="0007045A">
      <w:pPr>
        <w:numPr>
          <w:ilvl w:val="0"/>
          <w:numId w:val="30"/>
        </w:num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признаков алкогольного, наркотического или иного токсического опьянения (п. 5 Порядка проведения предрейсовых и послерейсовых медосмотров).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 w:firstLine="360"/>
        <w:jc w:val="both"/>
        <w:rPr>
          <w:color w:val="000000"/>
        </w:rPr>
      </w:pPr>
      <w:r w:rsidRPr="001F49FF">
        <w:rPr>
          <w:rStyle w:val="a8"/>
          <w:color w:val="000000"/>
        </w:rPr>
        <w:t>Внимание: </w:t>
      </w:r>
      <w:r w:rsidRPr="001F49FF">
        <w:rPr>
          <w:rStyle w:val="ab"/>
          <w:color w:val="000000"/>
        </w:rPr>
        <w:t xml:space="preserve">Индивидуальные предприниматели, которые самостоятельно осуществляют перевозки, также должны проходить обязательные предрейсовые и </w:t>
      </w:r>
      <w:r w:rsidRPr="001F49FF">
        <w:rPr>
          <w:rStyle w:val="ab"/>
          <w:color w:val="000000"/>
        </w:rPr>
        <w:lastRenderedPageBreak/>
        <w:t>послерейсовые медосмотры. Это предусмотрено в пункте 3 Порядка проведения предрейсовых и послерейсовых медосмотров.</w:t>
      </w:r>
    </w:p>
    <w:p w:rsidR="00740A19" w:rsidRPr="001F49FF" w:rsidRDefault="00740A19" w:rsidP="0007045A">
      <w:pPr>
        <w:pStyle w:val="3"/>
        <w:shd w:val="clear" w:color="auto" w:fill="FFFFFF"/>
        <w:spacing w:before="0" w:beforeAutospacing="0" w:after="0" w:afterAutospacing="0"/>
        <w:ind w:right="-427"/>
        <w:jc w:val="both"/>
        <w:rPr>
          <w:b w:val="0"/>
          <w:bCs w:val="0"/>
          <w:color w:val="000000"/>
          <w:sz w:val="24"/>
          <w:szCs w:val="24"/>
        </w:rPr>
      </w:pPr>
      <w:r w:rsidRPr="001F49FF">
        <w:rPr>
          <w:b w:val="0"/>
          <w:bCs w:val="0"/>
          <w:color w:val="000000"/>
          <w:sz w:val="24"/>
          <w:szCs w:val="24"/>
        </w:rPr>
        <w:t>Как организовать проведение предрейсовых, послерейсовых медосмотров водителей</w:t>
      </w:r>
    </w:p>
    <w:p w:rsidR="00740A19" w:rsidRPr="001F49FF" w:rsidRDefault="00740A19" w:rsidP="0007045A">
      <w:pPr>
        <w:pStyle w:val="a9"/>
        <w:shd w:val="clear" w:color="auto" w:fill="FFFFFF"/>
        <w:spacing w:before="0" w:beforeAutospacing="0" w:after="0" w:afterAutospacing="0"/>
        <w:ind w:right="-427"/>
        <w:jc w:val="both"/>
        <w:rPr>
          <w:color w:val="000000"/>
        </w:rPr>
      </w:pPr>
      <w:r w:rsidRPr="001F49FF">
        <w:rPr>
          <w:rStyle w:val="a8"/>
          <w:color w:val="000000"/>
        </w:rPr>
        <w:t>Организовать проведение таких медосмотров можно одним из следующих способов:</w:t>
      </w:r>
    </w:p>
    <w:p w:rsidR="00740A19" w:rsidRPr="001F49FF" w:rsidRDefault="00740A19" w:rsidP="0007045A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Получить лицензию на осуществление медицинской деятельности, предусматривающую выполнение работ по предрейсовым и послерейсовым медицинским осмотрам. Принять на работу медицинского работника, предварительно включив в штатное расписание должность такого специалиста. При этом работник должен иметь высшее или среднее профессиональное образование (п. 8 Порядка проведения предрейсовых и послерейсовых медосмотров).</w:t>
      </w:r>
    </w:p>
    <w:p w:rsidR="00740A19" w:rsidRPr="001F49FF" w:rsidRDefault="00740A19" w:rsidP="0007045A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Заключить с организацией, осуществляющей медицинскую деятельность, договор на оказание соответствующих медицинских услуг. У такой организации должна быть лицензия на осуществление медицинской деятельности, предусматривающая выполнение работ по медицинским осмотрам.</w:t>
      </w:r>
    </w:p>
    <w:p w:rsidR="00740A19" w:rsidRPr="001F49FF" w:rsidRDefault="00740A19" w:rsidP="0007045A">
      <w:pPr>
        <w:pStyle w:val="3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b w:val="0"/>
          <w:bCs w:val="0"/>
          <w:color w:val="000000"/>
          <w:sz w:val="24"/>
          <w:szCs w:val="24"/>
        </w:rPr>
      </w:pPr>
      <w:r w:rsidRPr="001F49FF">
        <w:rPr>
          <w:b w:val="0"/>
          <w:bCs w:val="0"/>
          <w:color w:val="000000"/>
          <w:sz w:val="24"/>
          <w:szCs w:val="24"/>
        </w:rPr>
        <w:t>Как оснастить помещение для проведения предрейсовых медосмотров водителей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Помещение для предрейсовых медицинских осмотров и медицинских освидетельствований должно состоять не менее чем из двух комнат: комнаты для проведения осмотров и комнаты для отбора биологических сред. Это указано в письме Минздрава России от 21 августа 2003 г. N 2510/9468-03-32 «О предрейсовых медицинских осмотрах водителей транспортных средств».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Помещение должно быть оборудовано средствами связи и оснащено следующими медицинскими приборами, оборудованием и мебелью: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кушетка медицинская;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письменный стол, стулья, настольная лампа, шкаф для одежды, вешалка для верхней одежды, напольный коврик, сейф;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 xml:space="preserve">прибор для определения артериального давления – 2 штуки, термометр – 3 штуки, </w:t>
      </w:r>
      <w:proofErr w:type="spellStart"/>
      <w:r w:rsidRPr="001F49FF">
        <w:rPr>
          <w:rFonts w:ascii="Times New Roman" w:hAnsi="Times New Roman" w:cs="Times New Roman"/>
          <w:color w:val="000000"/>
          <w:sz w:val="24"/>
          <w:szCs w:val="24"/>
        </w:rPr>
        <w:t>стетофонендоскоп</w:t>
      </w:r>
      <w:proofErr w:type="spellEnd"/>
      <w:r w:rsidRPr="001F49FF">
        <w:rPr>
          <w:rFonts w:ascii="Times New Roman" w:hAnsi="Times New Roman" w:cs="Times New Roman"/>
          <w:color w:val="000000"/>
          <w:sz w:val="24"/>
          <w:szCs w:val="24"/>
        </w:rPr>
        <w:t xml:space="preserve"> – 2 штуки;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прибор для определения паров спирта в выдыхаемом воздухе – 2 штуки;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алкометр, экспресс-тесты на алкоголь и наркотики. Постоянный запас в количестве: алкометры – 2 штуки, экспресс-тесты на наркотики – 10 штук;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столик для медицинского оборудования – 1 штука;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шпатели медицинские – 10 штук;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сумка с набором медикаментов для оказания неотложной медицинской помощи – 1 штука;</w:t>
      </w:r>
    </w:p>
    <w:p w:rsidR="00740A19" w:rsidRPr="001F49FF" w:rsidRDefault="00740A19" w:rsidP="0007045A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оборудованная комната для отбора биологических сред.</w:t>
      </w:r>
    </w:p>
    <w:p w:rsidR="00740A19" w:rsidRPr="001F49FF" w:rsidRDefault="00740A19" w:rsidP="0007045A">
      <w:pPr>
        <w:pStyle w:val="2"/>
        <w:shd w:val="clear" w:color="auto" w:fill="FFFFFF"/>
        <w:tabs>
          <w:tab w:val="num" w:pos="0"/>
        </w:tabs>
        <w:spacing w:before="0" w:line="240" w:lineRule="auto"/>
        <w:ind w:right="-427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Результаты предрейсовых и послерейсовых медицинских осмотров водителей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О результатах предрейсовых и послерейсовых осмотров работодателю сообщает медицинский работник. Это следует из пункта 18 Порядка проведения предрейсовых и послерейсовых медосмотров.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Медицинский работник, проводивший медосмотр, выносит одно из заключений (п. 12 Порядка проведения предрейсовых и послерейсовых медосмотров):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rStyle w:val="a8"/>
          <w:color w:val="000000"/>
        </w:rPr>
        <w:t>1. О наличии признаков</w:t>
      </w:r>
      <w:r w:rsidRPr="001F49FF">
        <w:rPr>
          <w:color w:val="000000"/>
        </w:rPr>
        <w:t> воздействия вредных или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 Данные признаки должны быть указаны в заключении. Это предусмотрено в подпункте 1 пункта 12 Порядка проведения предрейсовых и послерейсовых медосмотров.</w:t>
      </w:r>
    </w:p>
    <w:p w:rsidR="0007045A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 xml:space="preserve">Если соответствующие признаки выявил медицинский работник, имеющий среднее профессиональное образование, то он не вправе самостоятельно вынести заключение. В этом случае водителя направляют в организацию, осуществляющую медицинскую деятельность. 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Данные выводы следуют из пункта 13 Порядка проведения предрейсовых и послерейсовых медосмотров.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lastRenderedPageBreak/>
        <w:t>Если вынесено заключение о наличии признаков, препятствующих выполнению водителем трудовых обязанностей, работодатель не должен допускать водителя к работе на основании абзаца 5 части 1 статьи 76 ТК РФ.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rStyle w:val="a8"/>
          <w:color w:val="000000"/>
        </w:rPr>
        <w:t>2. Об отсутствии признаков</w:t>
      </w:r>
      <w:r w:rsidRPr="001F49FF">
        <w:rPr>
          <w:color w:val="000000"/>
        </w:rPr>
        <w:t> воздействия вредных или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(подп. 2 п. 12 Порядка проведения предрейсовых и послерейсовых медосмотров).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В случае вынесения такого заключения медицинский работник, проводивший медосмотр, на путевых листах ставит штамп «прошел предрейсовый медицинский осмотр, к исполнению трудовых обязанностей допущен» или «прошел послерейсовый медицинский осмотр», а также свою подпись.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 xml:space="preserve">Медицинский работник, проводивший предрейсовые и послерейсовые медосмотры, вносит сведения об их результатах в журнал регистрации предрейсовых, </w:t>
      </w:r>
      <w:proofErr w:type="spellStart"/>
      <w:r w:rsidRPr="001F49FF">
        <w:rPr>
          <w:color w:val="000000"/>
        </w:rPr>
        <w:t>предсменных</w:t>
      </w:r>
      <w:proofErr w:type="spellEnd"/>
      <w:r w:rsidRPr="001F49FF">
        <w:rPr>
          <w:color w:val="000000"/>
        </w:rPr>
        <w:t xml:space="preserve"> медицинских осмотров (п. 14 Порядка проведения предрейсовых и послерейсовых медосмотров).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Журналы можно вести на бумажном или электронном носителе с учетом требований, установленных в пункте 15 Порядка проведения предрейсовых и послерейсовых медосмотров. Утвержденной формы журналов нет.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Медицинское освидетельствование водителей проводят, чтобы определить у водителей наличие или отсутствие противопоказаний, показаний или ограничений к управлению транспортными средствами. Это указано в пункте 2 Порядка проведения обязательного медицинского освидетельствования водителей транспортных средств, утвержденного Приказом Минздрава России от 15.06.2015 N 344н.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Обязательное медицинское освидетельствование проводят за счет средств водителей транспортных средств (кандидатов в водители транспортных средств).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rStyle w:val="a8"/>
          <w:color w:val="000000"/>
        </w:rPr>
        <w:t>Освидетельствование проходят:</w:t>
      </w:r>
    </w:p>
    <w:p w:rsidR="00740A19" w:rsidRPr="001F49FF" w:rsidRDefault="00740A19" w:rsidP="0007045A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Кандидаты в водители транспортных средств;</w:t>
      </w:r>
    </w:p>
    <w:p w:rsidR="00740A19" w:rsidRPr="001F49FF" w:rsidRDefault="00740A19" w:rsidP="0007045A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Водители транспортных средств в связи с заменой водительского удостоверения и в других аналогичных случаях.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Внеочередное обязательное медицинское освидетельствование проходят, если во время периодического медосмотра были выявлены признаки заболеваний, являющихся медицинскими противопоказаниями или ограничениями к управлению транспортными средствами.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При прохождении внеочередного медицинского освидетельствования водитель представляет врачам-специалистам медицинское заключение, выданное по результатам обязательного периодического медицинского осмотра. Направление на внеочередное обязательное медицинское освидетельствование составляют в произвольной форме, его подписывает руководитель медицинской организации, оно заверяется печатью медицинской организации.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Направление содержит комплексную оценку состояния здоровья работника, включая:</w:t>
      </w:r>
    </w:p>
    <w:p w:rsidR="00740A19" w:rsidRPr="001F49FF" w:rsidRDefault="00740A19" w:rsidP="0007045A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описание проведенных обследований или лечения, их результаты;</w:t>
      </w:r>
    </w:p>
    <w:p w:rsidR="00740A19" w:rsidRPr="001F49FF" w:rsidRDefault="00740A19" w:rsidP="0007045A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9FF">
        <w:rPr>
          <w:rFonts w:ascii="Times New Roman" w:hAnsi="Times New Roman" w:cs="Times New Roman"/>
          <w:color w:val="000000"/>
          <w:sz w:val="24"/>
          <w:szCs w:val="24"/>
        </w:rPr>
        <w:t>обоснованные выводы о наличии у работника заболевания, являющегося медицинским противопоказанием или ограничением к управлению транспортным средством.</w:t>
      </w:r>
    </w:p>
    <w:p w:rsidR="00740A19" w:rsidRPr="001F49FF" w:rsidRDefault="00740A19" w:rsidP="0007045A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Медицинское освидетельствование проводят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соответствующих услуг.</w:t>
      </w:r>
    </w:p>
    <w:p w:rsidR="00B76B9B" w:rsidRPr="00710B17" w:rsidRDefault="00740A19" w:rsidP="00710B17">
      <w:pPr>
        <w:pStyle w:val="a9"/>
        <w:shd w:val="clear" w:color="auto" w:fill="FFFFFF"/>
        <w:tabs>
          <w:tab w:val="num" w:pos="0"/>
        </w:tabs>
        <w:spacing w:before="0" w:beforeAutospacing="0" w:after="0" w:afterAutospacing="0"/>
        <w:ind w:right="-427" w:firstLine="709"/>
        <w:jc w:val="both"/>
        <w:rPr>
          <w:color w:val="000000"/>
        </w:rPr>
      </w:pPr>
      <w:r w:rsidRPr="001F49FF">
        <w:rPr>
          <w:color w:val="000000"/>
        </w:rPr>
        <w:t>По результатам медицинского освидетельствования водителям выдают медицинское заключение.</w:t>
      </w:r>
    </w:p>
    <w:sectPr w:rsidR="00B76B9B" w:rsidRPr="00710B17" w:rsidSect="00A1765E">
      <w:pgSz w:w="11906" w:h="16838"/>
      <w:pgMar w:top="567" w:right="850" w:bottom="127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C26"/>
    <w:multiLevelType w:val="multilevel"/>
    <w:tmpl w:val="C0E2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36CCA"/>
    <w:multiLevelType w:val="multilevel"/>
    <w:tmpl w:val="7BB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11DA9"/>
    <w:multiLevelType w:val="multilevel"/>
    <w:tmpl w:val="32F8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464CC"/>
    <w:multiLevelType w:val="hybridMultilevel"/>
    <w:tmpl w:val="7706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770"/>
    <w:multiLevelType w:val="multilevel"/>
    <w:tmpl w:val="CC1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3BB7"/>
    <w:multiLevelType w:val="multilevel"/>
    <w:tmpl w:val="4444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A14BE"/>
    <w:multiLevelType w:val="multilevel"/>
    <w:tmpl w:val="F64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C6B9A"/>
    <w:multiLevelType w:val="multilevel"/>
    <w:tmpl w:val="9CE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69BD"/>
    <w:multiLevelType w:val="multilevel"/>
    <w:tmpl w:val="8A9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A108B"/>
    <w:multiLevelType w:val="hybridMultilevel"/>
    <w:tmpl w:val="97A8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6276"/>
    <w:multiLevelType w:val="multilevel"/>
    <w:tmpl w:val="2718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44CA2"/>
    <w:multiLevelType w:val="multilevel"/>
    <w:tmpl w:val="4C0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967D3"/>
    <w:multiLevelType w:val="multilevel"/>
    <w:tmpl w:val="B4BC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9014D4"/>
    <w:multiLevelType w:val="multilevel"/>
    <w:tmpl w:val="970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4303E"/>
    <w:multiLevelType w:val="multilevel"/>
    <w:tmpl w:val="04F0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083045"/>
    <w:multiLevelType w:val="multilevel"/>
    <w:tmpl w:val="0B10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D0E32"/>
    <w:multiLevelType w:val="multilevel"/>
    <w:tmpl w:val="8CBC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6C4CCA"/>
    <w:multiLevelType w:val="multilevel"/>
    <w:tmpl w:val="6712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A01BEB"/>
    <w:multiLevelType w:val="multilevel"/>
    <w:tmpl w:val="5F16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12C62"/>
    <w:multiLevelType w:val="multilevel"/>
    <w:tmpl w:val="BA0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FB1534"/>
    <w:multiLevelType w:val="multilevel"/>
    <w:tmpl w:val="488C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30FA"/>
    <w:multiLevelType w:val="multilevel"/>
    <w:tmpl w:val="2BB6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6576F"/>
    <w:multiLevelType w:val="multilevel"/>
    <w:tmpl w:val="26E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A3BEE"/>
    <w:multiLevelType w:val="multilevel"/>
    <w:tmpl w:val="D3A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C72BAA"/>
    <w:multiLevelType w:val="multilevel"/>
    <w:tmpl w:val="C6A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52902"/>
    <w:multiLevelType w:val="multilevel"/>
    <w:tmpl w:val="CF36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3C1746"/>
    <w:multiLevelType w:val="multilevel"/>
    <w:tmpl w:val="34B0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75A40"/>
    <w:multiLevelType w:val="multilevel"/>
    <w:tmpl w:val="0A28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AC2394"/>
    <w:multiLevelType w:val="multilevel"/>
    <w:tmpl w:val="3CBC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370561"/>
    <w:multiLevelType w:val="multilevel"/>
    <w:tmpl w:val="2388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F5515D"/>
    <w:multiLevelType w:val="multilevel"/>
    <w:tmpl w:val="5B66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367E10"/>
    <w:multiLevelType w:val="multilevel"/>
    <w:tmpl w:val="1C4C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6B568E"/>
    <w:multiLevelType w:val="multilevel"/>
    <w:tmpl w:val="830C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E66E67"/>
    <w:multiLevelType w:val="multilevel"/>
    <w:tmpl w:val="4F80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FE0D99"/>
    <w:multiLevelType w:val="multilevel"/>
    <w:tmpl w:val="C6B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C249E9"/>
    <w:multiLevelType w:val="multilevel"/>
    <w:tmpl w:val="7F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5A10A7"/>
    <w:multiLevelType w:val="multilevel"/>
    <w:tmpl w:val="F8E0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4659F7"/>
    <w:multiLevelType w:val="multilevel"/>
    <w:tmpl w:val="2970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BD3CBD"/>
    <w:multiLevelType w:val="multilevel"/>
    <w:tmpl w:val="B13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47632D"/>
    <w:multiLevelType w:val="multilevel"/>
    <w:tmpl w:val="125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5574FF"/>
    <w:multiLevelType w:val="multilevel"/>
    <w:tmpl w:val="5FF8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B52D8D"/>
    <w:multiLevelType w:val="multilevel"/>
    <w:tmpl w:val="76A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1B74C3"/>
    <w:multiLevelType w:val="multilevel"/>
    <w:tmpl w:val="5DCA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91D46"/>
    <w:multiLevelType w:val="multilevel"/>
    <w:tmpl w:val="5E8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C58CE"/>
    <w:multiLevelType w:val="multilevel"/>
    <w:tmpl w:val="49B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27337E"/>
    <w:multiLevelType w:val="hybridMultilevel"/>
    <w:tmpl w:val="D004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218CC"/>
    <w:multiLevelType w:val="multilevel"/>
    <w:tmpl w:val="F140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1F3164"/>
    <w:multiLevelType w:val="multilevel"/>
    <w:tmpl w:val="2F72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E57493"/>
    <w:multiLevelType w:val="multilevel"/>
    <w:tmpl w:val="11C2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45"/>
  </w:num>
  <w:num w:numId="4">
    <w:abstractNumId w:val="5"/>
  </w:num>
  <w:num w:numId="5">
    <w:abstractNumId w:val="47"/>
  </w:num>
  <w:num w:numId="6">
    <w:abstractNumId w:val="39"/>
  </w:num>
  <w:num w:numId="7">
    <w:abstractNumId w:val="42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29"/>
  </w:num>
  <w:num w:numId="13">
    <w:abstractNumId w:val="16"/>
  </w:num>
  <w:num w:numId="14">
    <w:abstractNumId w:val="48"/>
  </w:num>
  <w:num w:numId="15">
    <w:abstractNumId w:val="11"/>
  </w:num>
  <w:num w:numId="16">
    <w:abstractNumId w:val="13"/>
  </w:num>
  <w:num w:numId="17">
    <w:abstractNumId w:val="19"/>
  </w:num>
  <w:num w:numId="18">
    <w:abstractNumId w:val="21"/>
  </w:num>
  <w:num w:numId="19">
    <w:abstractNumId w:val="33"/>
  </w:num>
  <w:num w:numId="20">
    <w:abstractNumId w:val="15"/>
  </w:num>
  <w:num w:numId="21">
    <w:abstractNumId w:val="22"/>
  </w:num>
  <w:num w:numId="22">
    <w:abstractNumId w:val="14"/>
  </w:num>
  <w:num w:numId="23">
    <w:abstractNumId w:val="12"/>
  </w:num>
  <w:num w:numId="24">
    <w:abstractNumId w:val="35"/>
  </w:num>
  <w:num w:numId="25">
    <w:abstractNumId w:val="46"/>
  </w:num>
  <w:num w:numId="26">
    <w:abstractNumId w:val="36"/>
  </w:num>
  <w:num w:numId="27">
    <w:abstractNumId w:val="10"/>
  </w:num>
  <w:num w:numId="28">
    <w:abstractNumId w:val="44"/>
  </w:num>
  <w:num w:numId="29">
    <w:abstractNumId w:val="43"/>
  </w:num>
  <w:num w:numId="30">
    <w:abstractNumId w:val="41"/>
  </w:num>
  <w:num w:numId="31">
    <w:abstractNumId w:val="18"/>
  </w:num>
  <w:num w:numId="32">
    <w:abstractNumId w:val="1"/>
  </w:num>
  <w:num w:numId="33">
    <w:abstractNumId w:val="37"/>
  </w:num>
  <w:num w:numId="34">
    <w:abstractNumId w:val="8"/>
  </w:num>
  <w:num w:numId="35">
    <w:abstractNumId w:val="40"/>
  </w:num>
  <w:num w:numId="36">
    <w:abstractNumId w:val="32"/>
  </w:num>
  <w:num w:numId="37">
    <w:abstractNumId w:val="23"/>
  </w:num>
  <w:num w:numId="38">
    <w:abstractNumId w:val="31"/>
  </w:num>
  <w:num w:numId="39">
    <w:abstractNumId w:val="27"/>
  </w:num>
  <w:num w:numId="40">
    <w:abstractNumId w:val="20"/>
  </w:num>
  <w:num w:numId="41">
    <w:abstractNumId w:val="17"/>
  </w:num>
  <w:num w:numId="42">
    <w:abstractNumId w:val="0"/>
  </w:num>
  <w:num w:numId="43">
    <w:abstractNumId w:val="25"/>
  </w:num>
  <w:num w:numId="44">
    <w:abstractNumId w:val="26"/>
  </w:num>
  <w:num w:numId="45">
    <w:abstractNumId w:val="24"/>
  </w:num>
  <w:num w:numId="46">
    <w:abstractNumId w:val="34"/>
  </w:num>
  <w:num w:numId="47">
    <w:abstractNumId w:val="38"/>
  </w:num>
  <w:num w:numId="48">
    <w:abstractNumId w:val="3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DD"/>
    <w:rsid w:val="000108BA"/>
    <w:rsid w:val="000138A8"/>
    <w:rsid w:val="000335FB"/>
    <w:rsid w:val="00044626"/>
    <w:rsid w:val="0004665F"/>
    <w:rsid w:val="00052FE1"/>
    <w:rsid w:val="000556B2"/>
    <w:rsid w:val="0007045A"/>
    <w:rsid w:val="000704E8"/>
    <w:rsid w:val="000759B1"/>
    <w:rsid w:val="00077AE2"/>
    <w:rsid w:val="00083FAE"/>
    <w:rsid w:val="00085737"/>
    <w:rsid w:val="00085F64"/>
    <w:rsid w:val="000A405E"/>
    <w:rsid w:val="000A5E67"/>
    <w:rsid w:val="000B3A43"/>
    <w:rsid w:val="000C0A34"/>
    <w:rsid w:val="000C29AB"/>
    <w:rsid w:val="000D7EA6"/>
    <w:rsid w:val="000F2CA3"/>
    <w:rsid w:val="00131B9F"/>
    <w:rsid w:val="00135436"/>
    <w:rsid w:val="00160EA2"/>
    <w:rsid w:val="001625A6"/>
    <w:rsid w:val="00180F56"/>
    <w:rsid w:val="001B722B"/>
    <w:rsid w:val="001C1FAA"/>
    <w:rsid w:val="001D652D"/>
    <w:rsid w:val="001F49FF"/>
    <w:rsid w:val="002002C0"/>
    <w:rsid w:val="00201D19"/>
    <w:rsid w:val="00225077"/>
    <w:rsid w:val="00250188"/>
    <w:rsid w:val="00252280"/>
    <w:rsid w:val="00253917"/>
    <w:rsid w:val="00254BD3"/>
    <w:rsid w:val="0025519C"/>
    <w:rsid w:val="00267A41"/>
    <w:rsid w:val="002708F7"/>
    <w:rsid w:val="002A2CDF"/>
    <w:rsid w:val="002C223A"/>
    <w:rsid w:val="002D148F"/>
    <w:rsid w:val="002E66A9"/>
    <w:rsid w:val="00314A49"/>
    <w:rsid w:val="00320D25"/>
    <w:rsid w:val="0033290E"/>
    <w:rsid w:val="003630C2"/>
    <w:rsid w:val="00371BD9"/>
    <w:rsid w:val="003856C0"/>
    <w:rsid w:val="00392988"/>
    <w:rsid w:val="003C518B"/>
    <w:rsid w:val="003F6F83"/>
    <w:rsid w:val="00432C65"/>
    <w:rsid w:val="0043565D"/>
    <w:rsid w:val="00442F71"/>
    <w:rsid w:val="004443BC"/>
    <w:rsid w:val="0045588C"/>
    <w:rsid w:val="00463268"/>
    <w:rsid w:val="004C457B"/>
    <w:rsid w:val="00526FE8"/>
    <w:rsid w:val="005642E1"/>
    <w:rsid w:val="00591C9B"/>
    <w:rsid w:val="005A4FB3"/>
    <w:rsid w:val="005C0480"/>
    <w:rsid w:val="005C6AF8"/>
    <w:rsid w:val="005E06EC"/>
    <w:rsid w:val="005E7952"/>
    <w:rsid w:val="006017FC"/>
    <w:rsid w:val="0060305C"/>
    <w:rsid w:val="00607E75"/>
    <w:rsid w:val="00614242"/>
    <w:rsid w:val="00632AFE"/>
    <w:rsid w:val="0065238B"/>
    <w:rsid w:val="0066094C"/>
    <w:rsid w:val="00667FB9"/>
    <w:rsid w:val="0068059B"/>
    <w:rsid w:val="006A0868"/>
    <w:rsid w:val="00700EEB"/>
    <w:rsid w:val="00702E8D"/>
    <w:rsid w:val="00710B17"/>
    <w:rsid w:val="00732CBA"/>
    <w:rsid w:val="00740A19"/>
    <w:rsid w:val="00791FC8"/>
    <w:rsid w:val="007A1E32"/>
    <w:rsid w:val="007A7C6A"/>
    <w:rsid w:val="007B6337"/>
    <w:rsid w:val="007B63E3"/>
    <w:rsid w:val="007D6AC0"/>
    <w:rsid w:val="007F45EF"/>
    <w:rsid w:val="0080074B"/>
    <w:rsid w:val="00806E35"/>
    <w:rsid w:val="008126FC"/>
    <w:rsid w:val="00817349"/>
    <w:rsid w:val="0082164C"/>
    <w:rsid w:val="0084068C"/>
    <w:rsid w:val="00875B0B"/>
    <w:rsid w:val="00885738"/>
    <w:rsid w:val="0089039B"/>
    <w:rsid w:val="008A39A5"/>
    <w:rsid w:val="008A792D"/>
    <w:rsid w:val="008B3A32"/>
    <w:rsid w:val="008C12C1"/>
    <w:rsid w:val="008D5AAC"/>
    <w:rsid w:val="008E0FBC"/>
    <w:rsid w:val="00931094"/>
    <w:rsid w:val="00960473"/>
    <w:rsid w:val="009B039F"/>
    <w:rsid w:val="009E4B4D"/>
    <w:rsid w:val="009F03B3"/>
    <w:rsid w:val="00A14D08"/>
    <w:rsid w:val="00A1765E"/>
    <w:rsid w:val="00A25936"/>
    <w:rsid w:val="00A265DD"/>
    <w:rsid w:val="00A53CE8"/>
    <w:rsid w:val="00A75E86"/>
    <w:rsid w:val="00AB75AF"/>
    <w:rsid w:val="00AC6F6D"/>
    <w:rsid w:val="00AD48A7"/>
    <w:rsid w:val="00AE01CB"/>
    <w:rsid w:val="00AE1C9E"/>
    <w:rsid w:val="00AE3081"/>
    <w:rsid w:val="00AF1EDE"/>
    <w:rsid w:val="00B02619"/>
    <w:rsid w:val="00B17B13"/>
    <w:rsid w:val="00B27BA6"/>
    <w:rsid w:val="00B35E15"/>
    <w:rsid w:val="00B440EF"/>
    <w:rsid w:val="00B46BE0"/>
    <w:rsid w:val="00B76B9B"/>
    <w:rsid w:val="00BA49CC"/>
    <w:rsid w:val="00BB070C"/>
    <w:rsid w:val="00BC44E1"/>
    <w:rsid w:val="00C14CB6"/>
    <w:rsid w:val="00C31705"/>
    <w:rsid w:val="00C341F3"/>
    <w:rsid w:val="00C352C1"/>
    <w:rsid w:val="00C407F8"/>
    <w:rsid w:val="00C42382"/>
    <w:rsid w:val="00C4426E"/>
    <w:rsid w:val="00CC4889"/>
    <w:rsid w:val="00CF4916"/>
    <w:rsid w:val="00D00B84"/>
    <w:rsid w:val="00D027AC"/>
    <w:rsid w:val="00D214AB"/>
    <w:rsid w:val="00D315B3"/>
    <w:rsid w:val="00D4095C"/>
    <w:rsid w:val="00D64F19"/>
    <w:rsid w:val="00D72471"/>
    <w:rsid w:val="00D82B1E"/>
    <w:rsid w:val="00D847D9"/>
    <w:rsid w:val="00D96D05"/>
    <w:rsid w:val="00DA61DE"/>
    <w:rsid w:val="00DA6717"/>
    <w:rsid w:val="00DD05C2"/>
    <w:rsid w:val="00DF562D"/>
    <w:rsid w:val="00E07A6E"/>
    <w:rsid w:val="00E11C20"/>
    <w:rsid w:val="00E31354"/>
    <w:rsid w:val="00E35375"/>
    <w:rsid w:val="00E65D4C"/>
    <w:rsid w:val="00E834D1"/>
    <w:rsid w:val="00E87821"/>
    <w:rsid w:val="00E90BD6"/>
    <w:rsid w:val="00EA0430"/>
    <w:rsid w:val="00EB5E07"/>
    <w:rsid w:val="00ED02F9"/>
    <w:rsid w:val="00ED1370"/>
    <w:rsid w:val="00F01FFE"/>
    <w:rsid w:val="00F06333"/>
    <w:rsid w:val="00F55BDE"/>
    <w:rsid w:val="00F630D4"/>
    <w:rsid w:val="00F656FA"/>
    <w:rsid w:val="00FA260A"/>
    <w:rsid w:val="00FA7F9C"/>
    <w:rsid w:val="00FB3699"/>
    <w:rsid w:val="00FD3D30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225A"/>
  <w15:docId w15:val="{5EE51DFA-786C-48B9-A198-F0DD96F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B84"/>
  </w:style>
  <w:style w:type="paragraph" w:styleId="1">
    <w:name w:val="heading 1"/>
    <w:basedOn w:val="a"/>
    <w:next w:val="a"/>
    <w:link w:val="10"/>
    <w:uiPriority w:val="9"/>
    <w:qFormat/>
    <w:rsid w:val="002D1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0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6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B4D"/>
    <w:rPr>
      <w:color w:val="0000FF"/>
      <w:u w:val="single"/>
    </w:rPr>
  </w:style>
  <w:style w:type="paragraph" w:customStyle="1" w:styleId="ConsPlusTitle">
    <w:name w:val="ConsPlusTitle"/>
    <w:uiPriority w:val="99"/>
    <w:rsid w:val="008E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8E0F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F55B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8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56FA"/>
  </w:style>
  <w:style w:type="character" w:styleId="a8">
    <w:name w:val="Strong"/>
    <w:basedOn w:val="a0"/>
    <w:uiPriority w:val="22"/>
    <w:qFormat/>
    <w:rsid w:val="00F656FA"/>
    <w:rPr>
      <w:b/>
      <w:bCs/>
    </w:rPr>
  </w:style>
  <w:style w:type="paragraph" w:styleId="a9">
    <w:name w:val="Normal (Web)"/>
    <w:basedOn w:val="a"/>
    <w:uiPriority w:val="99"/>
    <w:unhideWhenUsed/>
    <w:rsid w:val="0033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4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a">
    <w:name w:val="No Spacing"/>
    <w:uiPriority w:val="1"/>
    <w:qFormat/>
    <w:rsid w:val="00AE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2D14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00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1635-7266-4066-BAF0-11074DBE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UTSZN</Company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2018-08-27T07:05:00Z</cp:lastPrinted>
  <dcterms:created xsi:type="dcterms:W3CDTF">2018-08-27T12:16:00Z</dcterms:created>
  <dcterms:modified xsi:type="dcterms:W3CDTF">2018-08-27T12:16:00Z</dcterms:modified>
</cp:coreProperties>
</file>