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Студенты ВУЗов из числа КМНС ЯНАО могут подать документы </w:t>
      </w:r>
      <w:r>
        <w:rPr>
          <w:rFonts w:ascii="Liberation Serif" w:hAnsi="Liberation Serif" w:cs="Times New Roman"/>
          <w:sz w:val="24"/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на оказание социальной поддержки</w:t>
      </w:r>
      <w:r>
        <w:rPr>
          <w:rFonts w:ascii="Liberation Serif" w:hAnsi="Liberation Serif" w:cs="Times New Roman"/>
          <w:b/>
          <w:sz w:val="24"/>
          <w:szCs w:val="24"/>
        </w:rPr>
      </w:r>
    </w:p>
    <w:p>
      <w:pPr>
        <w:pStyle w:val="656"/>
        <w:jc w:val="left"/>
        <w:spacing w:before="0" w:after="0" w:line="240" w:lineRule="auto"/>
        <w:rPr>
          <w:rFonts w:ascii="Liberation Serif" w:hAnsi="Liberation Serif" w:cs="Times New Roman"/>
          <w:b/>
          <w:i/>
          <w:sz w:val="20"/>
          <w:szCs w:val="20"/>
        </w:rPr>
      </w:pPr>
      <w:r>
        <w:rPr>
          <w:rFonts w:ascii="Liberation Serif" w:hAnsi="Liberation Serif" w:cs="Times New Roman"/>
          <w:b/>
          <w:i/>
          <w:sz w:val="20"/>
          <w:szCs w:val="20"/>
        </w:rPr>
      </w:r>
      <w:r>
        <w:rPr>
          <w:rFonts w:ascii="Liberation Serif" w:hAnsi="Liberation Serif" w:cs="Times New Roman"/>
          <w:b/>
          <w:i/>
          <w:sz w:val="20"/>
          <w:szCs w:val="20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sz w:val="24"/>
          <w:szCs w:val="24"/>
          <w:highlight w:val="white"/>
        </w:rPr>
      </w:pPr>
      <w:r>
        <w:rPr>
          <w:rFonts w:ascii="Liberation Serif" w:hAnsi="Liberation Serif" w:cs="Times New Roman"/>
          <w:sz w:val="24"/>
          <w:szCs w:val="24"/>
          <w:highlight w:val="white"/>
        </w:rPr>
        <w:t xml:space="preserve">в департамент по труду и социальной защите населения Администрации </w:t>
      </w:r>
      <w:r>
        <w:rPr>
          <w:rFonts w:ascii="Liberation Serif" w:hAnsi="Liberation Serif" w:cs="Times New Roman"/>
          <w:sz w:val="24"/>
          <w:szCs w:val="24"/>
          <w:highlight w:val="white"/>
          <w:shd w:val="clear" w:color="auto" w:fill="ffff00"/>
        </w:rPr>
        <w:t xml:space="preserve">муниципального</w:t>
      </w:r>
      <w:r>
        <w:rPr>
          <w:rFonts w:ascii="Liberation Serif" w:hAnsi="Liberation Serif" w:cs="Times New Roman"/>
          <w:sz w:val="24"/>
          <w:szCs w:val="24"/>
          <w:highlight w:val="white"/>
        </w:rPr>
      </w:r>
    </w:p>
    <w:p>
      <w:pPr>
        <w:jc w:val="center"/>
        <w:spacing w:before="0" w:after="0" w:line="240" w:lineRule="auto"/>
        <w:rPr>
          <w:rFonts w:ascii="Liberation Serif" w:hAnsi="Liberation Serif" w:cs="Times New Roman"/>
          <w:sz w:val="24"/>
          <w:szCs w:val="24"/>
          <w:highlight w:val="white"/>
        </w:rPr>
      </w:pPr>
      <w:r>
        <w:rPr>
          <w:rFonts w:ascii="Liberation Serif" w:hAnsi="Liberation Serif" w:cs="Times New Roman"/>
          <w:sz w:val="24"/>
          <w:szCs w:val="24"/>
          <w:highlight w:val="white"/>
          <w:shd w:val="clear" w:color="auto" w:fill="ffff00"/>
        </w:rPr>
      </w:r>
      <w:r>
        <w:rPr>
          <w:rFonts w:ascii="Liberation Serif" w:hAnsi="Liberation Serif" w:cs="Times New Roman"/>
          <w:sz w:val="24"/>
          <w:szCs w:val="24"/>
          <w:highlight w:val="white"/>
          <w:shd w:val="clear" w:color="auto" w:fill="ffff00"/>
        </w:rPr>
        <w:t xml:space="preserve">образования город Салехард</w:t>
      </w:r>
      <w:r>
        <w:rPr>
          <w:rFonts w:ascii="Liberation Serif" w:hAnsi="Liberation Serif" w:cs="Times New Roman"/>
          <w:sz w:val="24"/>
          <w:szCs w:val="24"/>
          <w:highlight w:val="white"/>
        </w:rPr>
      </w:r>
      <w:r/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почтовым отправлением </w:t>
      </w:r>
      <w:r>
        <w:rPr>
          <w:rFonts w:ascii="Liberation Serif" w:hAnsi="Liberation Serif" w:cs="Times New Roman"/>
          <w:sz w:val="24"/>
          <w:szCs w:val="24"/>
        </w:rPr>
        <w:t xml:space="preserve">(с описью вложения и уведомлением о доставке) либо представляет через </w:t>
      </w:r>
      <w:r>
        <w:rPr>
          <w:rFonts w:ascii="Liberation Serif" w:hAnsi="Liberation Serif" w:cs="Times New Roman"/>
          <w:b/>
          <w:sz w:val="24"/>
          <w:szCs w:val="24"/>
        </w:rPr>
        <w:t xml:space="preserve">Единый портал</w:t>
      </w:r>
      <w:r>
        <w:rPr>
          <w:rFonts w:ascii="Liberation Serif" w:hAnsi="Liberation Serif" w:cs="Times New Roman"/>
          <w:sz w:val="24"/>
          <w:szCs w:val="24"/>
        </w:rPr>
        <w:t xml:space="preserve"> или </w:t>
      </w:r>
      <w:r>
        <w:rPr>
          <w:rFonts w:ascii="Liberation Serif" w:hAnsi="Liberation Serif" w:cs="Times New Roman"/>
          <w:b/>
          <w:sz w:val="24"/>
          <w:szCs w:val="24"/>
        </w:rPr>
        <w:t xml:space="preserve">многофункциональный центр</w:t>
      </w:r>
      <w:r>
        <w:rPr>
          <w:rFonts w:ascii="Liberation Serif" w:hAnsi="Liberation Serif" w:cs="Times New Roman"/>
          <w:sz w:val="24"/>
          <w:szCs w:val="24"/>
        </w:rPr>
      </w:r>
    </w:p>
    <w:p>
      <w:pPr>
        <w:pStyle w:val="656"/>
        <w:ind w:left="0" w:right="0" w:firstLine="0"/>
        <w:jc w:val="both"/>
        <w:spacing w:before="0" w:after="0" w:line="240" w:lineRule="auto"/>
        <w:rPr>
          <w:rFonts w:ascii="Liberation Serif" w:hAnsi="Liberation Serif" w:cs="Times New Roman"/>
          <w:b/>
          <w:i/>
          <w:sz w:val="20"/>
          <w:szCs w:val="20"/>
        </w:rPr>
      </w:pPr>
      <w:r>
        <w:rPr>
          <w:rFonts w:ascii="Liberation Serif" w:hAnsi="Liberation Serif" w:cs="Times New Roman"/>
          <w:b/>
          <w:i/>
          <w:sz w:val="20"/>
          <w:szCs w:val="20"/>
        </w:rPr>
      </w:r>
      <w:r>
        <w:rPr>
          <w:rFonts w:ascii="Liberation Serif" w:hAnsi="Liberation Serif" w:cs="Times New Roman"/>
          <w:b/>
          <w:i/>
          <w:sz w:val="20"/>
          <w:szCs w:val="20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1. </w:t>
      </w:r>
      <w:r>
        <w:rPr>
          <w:rFonts w:ascii="Liberation Serif" w:hAnsi="Liberation Serif" w:cs="Times New Roman"/>
          <w:b/>
          <w:sz w:val="24"/>
          <w:szCs w:val="24"/>
        </w:rPr>
        <w:t xml:space="preserve">Возмещение расходов на получение первого высшего образования </w:t>
      </w:r>
      <w:r>
        <w:rPr>
          <w:rFonts w:ascii="Liberation Serif" w:hAnsi="Liberation Serif" w:cs="Times New Roman"/>
          <w:b/>
          <w:sz w:val="24"/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(по заочной форме обучения).</w:t>
      </w:r>
      <w:r>
        <w:rPr>
          <w:rFonts w:ascii="Liberation Serif" w:hAnsi="Liberation Serif" w:cs="Times New Roman"/>
          <w:b/>
          <w:sz w:val="24"/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</w:r>
      <w:r>
        <w:rPr>
          <w:rFonts w:ascii="Liberation Serif" w:hAnsi="Liberation Serif" w:cs="Times New Roman"/>
          <w:b/>
          <w:sz w:val="24"/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sz w:val="22"/>
          <w:szCs w:val="20"/>
        </w:rPr>
      </w:pPr>
      <w:r>
        <w:rPr>
          <w:rFonts w:ascii="Liberation Serif" w:hAnsi="Liberation Serif" w:cs="Times New Roman"/>
          <w:sz w:val="22"/>
          <w:szCs w:val="20"/>
        </w:rPr>
        <w:t xml:space="preserve">Размер возмещения расходов студенту за один учебный год определяется по фактическим затратам, но не может превышать </w:t>
      </w:r>
      <w:r>
        <w:rPr>
          <w:rFonts w:ascii="Liberation Serif" w:hAnsi="Liberation Serif"/>
          <w:sz w:val="22"/>
          <w:szCs w:val="20"/>
        </w:rPr>
        <w:t xml:space="preserve">50 000 </w:t>
      </w:r>
      <w:r>
        <w:rPr>
          <w:rFonts w:ascii="Liberation Serif" w:hAnsi="Liberation Serif" w:cs="Times New Roman"/>
          <w:sz w:val="22"/>
          <w:szCs w:val="20"/>
        </w:rPr>
        <w:t xml:space="preserve">(пятьдесят тысяч) рублей.</w:t>
      </w:r>
      <w:r>
        <w:rPr>
          <w:rFonts w:ascii="Liberation Serif" w:hAnsi="Liberation Serif" w:cs="Times New Roman"/>
          <w:sz w:val="22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Документы подаются при соблюдении следующих условий одновременно:</w:t>
      </w:r>
      <w:r>
        <w:rPr>
          <w:rFonts w:ascii="Liberation Serif" w:hAnsi="Liberation Serif" w:cs="Times New Roman"/>
          <w:b/>
          <w:sz w:val="24"/>
          <w:szCs w:val="24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/>
      <w:bookmarkStart w:id="0" w:name="sub_2332"/>
      <w:r>
        <w:rPr>
          <w:rFonts w:ascii="Liberation Serif" w:hAnsi="Liberation Serif" w:cs="Times New Roman"/>
          <w:sz w:val="20"/>
          <w:szCs w:val="20"/>
        </w:rPr>
        <w:t xml:space="preserve">- обучение по имеющим государственную аккредитацию программам в образовательных организациях высшего образования;</w:t>
      </w:r>
      <w:bookmarkEnd w:id="0"/>
      <w:r/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студент или родители студента либо один из родителей студента относятся к лицам из числа коренных малочисленных народов Севера;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высшее образование получается впервые;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успешная сдача промежуточной или итоговой аттестации;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осуществление студентом трудовой деятельности в организациях, осуществляющих свою деятельность на территории автономного округа;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</w:t>
      </w:r>
      <w:r>
        <w:rPr>
          <w:rFonts w:ascii="Liberation Serif" w:hAnsi="Liberation Serif" w:cs="Times New Roman"/>
          <w:b/>
          <w:bCs/>
          <w:sz w:val="20"/>
          <w:szCs w:val="20"/>
        </w:rPr>
        <w:t xml:space="preserve">поступление в образовательные организации высшего образования до 2023 года.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center"/>
        <w:spacing w:before="0" w:after="0" w:line="240" w:lineRule="auto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  <w:r/>
      <w:bookmarkStart w:id="1" w:name="sub_23102"/>
      <w:r/>
      <w:bookmarkEnd w:id="1"/>
      <w:r>
        <w:rPr>
          <w:rFonts w:ascii="Liberation Serif" w:hAnsi="Liberation Serif"/>
          <w:b/>
          <w:sz w:val="24"/>
          <w:szCs w:val="24"/>
        </w:rPr>
        <w:t xml:space="preserve">Перечень документов</w:t>
      </w:r>
      <w:r>
        <w:rPr>
          <w:rFonts w:ascii="Liberation Serif" w:hAnsi="Liberation Serif"/>
          <w:b/>
          <w:sz w:val="24"/>
          <w:szCs w:val="24"/>
        </w:rPr>
      </w:r>
    </w:p>
    <w:p>
      <w:pPr>
        <w:pStyle w:val="656"/>
        <w:ind w:left="0" w:right="0" w:firstLine="567"/>
        <w:jc w:val="center"/>
        <w:spacing w:before="0" w:after="0" w:line="240" w:lineRule="auto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</w:r>
      <w:r>
        <w:rPr>
          <w:rFonts w:ascii="Liberation Serif" w:hAnsi="Liberation Serif"/>
          <w:b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установлен пунктом 3.1 Положения о размере и порядке возмещения расходов на получение первого высшего образования (по заочной форме обучения) лицам из</w:t>
      </w:r>
      <w:r>
        <w:rPr>
          <w:rFonts w:ascii="Liberation Serif" w:hAnsi="Liberation Serif"/>
          <w:b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числа КМНС в ЯНАО, утвержденным постановлением Правительства ЯНАО от 26 сентября 2012 года № 826-П.</w:t>
      </w:r>
      <w:r>
        <w:rPr>
          <w:rFonts w:ascii="Liberation Serif" w:hAnsi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r>
        <w:rPr>
          <w:rFonts w:ascii="Liberation Serif" w:hAnsi="Liberation Serif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1. заявление;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/>
      <w:bookmarkStart w:id="2" w:name="sub_23102"/>
      <w:r/>
      <w:bookmarkEnd w:id="2"/>
      <w:r>
        <w:rPr>
          <w:rFonts w:ascii="Liberation Serif" w:hAnsi="Liberation Serif" w:cs="Times New Roman"/>
          <w:sz w:val="20"/>
          <w:szCs w:val="20"/>
        </w:rPr>
        <w:t xml:space="preserve">2. копия паспорта гражданина Российской Федерации (копия страницы с фотографией, реквизитами организации, выдавшей паспорт, страницы с регистрацией);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/>
      <w:bookmarkStart w:id="4" w:name="sub_23103"/>
      <w:r>
        <w:rPr>
          <w:rFonts w:ascii="Liberation Serif" w:hAnsi="Liberation Serif" w:cs="Times New Roman"/>
          <w:sz w:val="20"/>
          <w:szCs w:val="20"/>
        </w:rPr>
        <w:t xml:space="preserve">3. документ (сведения) об оплате за обучение за предыдущий семестр или за текущий учебный год;</w:t>
      </w:r>
      <w:bookmarkEnd w:id="4"/>
      <w:r/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6350" distB="0" distL="0" distR="0" simplePos="0" relativeHeight="2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-8427720</wp:posOffset>
                </wp:positionV>
                <wp:extent cx="288925" cy="10778490"/>
                <wp:effectExtent l="0" t="0" r="0" b="0"/>
                <wp:wrapNone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  <pic:nvPr/>
                      </pic:nvPicPr>
                      <pic:blipFill>
                        <a:blip r:embed="rId8"/>
                        <a:srcRect l="1517" t="6073" r="95140" b="6150"/>
                        <a:stretch/>
                      </pic:blipFill>
                      <pic:spPr bwMode="auto">
                        <a:xfrm rot="5400000">
                          <a:off x="0" y="0"/>
                          <a:ext cx="289080" cy="10778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;o:allowoverlap:true;o:allowincell:false;mso-position-horizontal-relative:text;margin-left:381.15pt;mso-position-horizontal:absolute;mso-position-vertical-relative:text;margin-top:-663.60pt;mso-position-vertical:absolute;width:22.75pt;height:848.70pt;mso-wrap-distance-left:0.00pt;mso-wrap-distance-top:0.50pt;mso-wrap-distance-right:0.00pt;mso-wrap-distance-bottom:0.00pt;rotation:90;" stroked="f" strokeweight="0.00pt">
                <v:path textboxrect="0,0,0,0"/>
                <v:imagedata r:id="rId8" o:title=""/>
              </v:shape>
            </w:pict>
          </mc:Fallback>
        </mc:AlternateContent>
      </w:r>
      <w:r>
        <w:rPr>
          <w:rFonts w:ascii="Liberation Serif" w:hAnsi="Liberation Serif" w:cs="Times New Roman"/>
          <w:sz w:val="20"/>
          <w:szCs w:val="20"/>
        </w:rPr>
        <w:t xml:space="preserve">4. сведения о реквизитах банковского счета, открытого в кредитной организации.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b/>
          <w:sz w:val="20"/>
          <w:szCs w:val="20"/>
        </w:rPr>
        <w:t xml:space="preserve">По собственной инициативе представить следующие документы</w:t>
      </w:r>
      <w:r>
        <w:rPr>
          <w:rFonts w:ascii="Liberation Serif" w:hAnsi="Liberation Serif" w:cs="Times New Roman"/>
          <w:sz w:val="20"/>
          <w:szCs w:val="20"/>
        </w:rPr>
        <w:t xml:space="preserve">: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документ (сведения) из образовательной организации высшего образования, подтверждающий обучение, успешную сдачу промежуточной или итоговой аттестации студента, с указанием срока экзаменационной сессии;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документ о трудовой деятельности в соответствии с Трудовым кодексом Российской Федерации;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сведения по СНИЛС;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копия ИНН;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документ (сведения), устанавливающий (подтверждающий) в соответствии с законодательством Российской Федерации место жительства на территории автономного округа;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документ (сведения), подтверждающий изменение фамилии, имени, отчества;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- копия свидетельства о рождении, либо судебное решение, подтверждающее отнесение к КМНС, либо копию документа о внесении в список лиц, относящихся к КМНС РФ (с указанием национальности – ненцы, ханты, селькупы)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b/>
          <w:sz w:val="20"/>
          <w:szCs w:val="20"/>
        </w:rPr>
      </w:pPr>
      <w:r/>
      <w:bookmarkStart w:id="5" w:name="_GoBack"/>
      <w:r/>
      <w:bookmarkEnd w:id="5"/>
      <w:r>
        <w:rPr>
          <w:rFonts w:ascii="Liberation Serif" w:hAnsi="Liberation Serif" w:cs="Times New Roman"/>
          <w:b/>
          <w:sz w:val="20"/>
          <w:szCs w:val="20"/>
        </w:rPr>
        <w:t xml:space="preserve">Документом из образовательной организации может являться один из следующих документов:</w:t>
      </w:r>
      <w:r>
        <w:rPr>
          <w:rFonts w:ascii="Liberation Serif" w:hAnsi="Liberation Serif" w:cs="Times New Roman"/>
          <w:b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1. </w:t>
      </w:r>
      <w:r>
        <w:rPr>
          <w:rFonts w:ascii="Liberation Serif" w:hAnsi="Liberation Serif" w:cs="Times New Roman"/>
          <w:b/>
          <w:sz w:val="20"/>
          <w:szCs w:val="20"/>
        </w:rPr>
        <w:t xml:space="preserve">копия зачетной книжки</w:t>
      </w:r>
      <w:r>
        <w:rPr>
          <w:rFonts w:ascii="Liberation Serif" w:hAnsi="Liberation Serif" w:cs="Times New Roman"/>
          <w:sz w:val="20"/>
          <w:szCs w:val="20"/>
        </w:rPr>
        <w:t xml:space="preserve"> (в т.ч. электронная) в полном объеме, включая незаполненные страницы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(копия должна быть заверена ВУЗом – все листы (страницы) зачетной книжки печатью, указана дата заверения), за подписью уполномоченного должностного лица с приложением заверенной копии документа, подтверждающего полномочие на подписание документов;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b/>
          <w:sz w:val="20"/>
          <w:szCs w:val="20"/>
        </w:rPr>
        <w:t xml:space="preserve">к ней необходима справка с ВУЗа</w:t>
      </w:r>
      <w:r>
        <w:rPr>
          <w:rFonts w:ascii="Liberation Serif" w:hAnsi="Liberation Serif" w:cs="Times New Roman"/>
          <w:sz w:val="20"/>
          <w:szCs w:val="20"/>
        </w:rPr>
        <w:t xml:space="preserve"> (номером, датой – число, месяц, год выдачи), подтверждающая заочную форму обучения и отсутствие академической задолженности, подписанная уполномоченным должностным лицом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Либо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2. </w:t>
      </w:r>
      <w:r>
        <w:rPr>
          <w:rFonts w:ascii="Liberation Serif" w:hAnsi="Liberation Serif" w:cs="Times New Roman"/>
          <w:b/>
          <w:sz w:val="20"/>
          <w:szCs w:val="20"/>
        </w:rPr>
        <w:t xml:space="preserve">справка с ВУЗа</w:t>
      </w:r>
      <w:r>
        <w:rPr>
          <w:rFonts w:ascii="Liberation Serif" w:hAnsi="Liberation Serif" w:cs="Times New Roman"/>
          <w:sz w:val="20"/>
          <w:szCs w:val="20"/>
        </w:rPr>
        <w:t xml:space="preserve">, в которой включены данные по ВУЗу (наименование ВУЗа, номер, да</w:t>
      </w:r>
      <w:r>
        <w:rPr>
          <w:rFonts w:ascii="Liberation Serif" w:hAnsi="Liberation Serif" w:cs="Times New Roman"/>
          <w:sz w:val="20"/>
          <w:szCs w:val="20"/>
        </w:rPr>
        <w:t xml:space="preserve">та выдачи справки), по студенту (Ф.И.О. полностью, форма обучения, курс, специальность, в том числе включая все отметки, с периодами сдачи сессии, даты сдачи экзаменов, зачетов, практики, курсовых работ, за подписью уполномоченного должностного лица ВУЗа).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Документы подаются</w:t>
      </w:r>
      <w:r>
        <w:rPr>
          <w:rFonts w:ascii="Liberation Serif" w:hAnsi="Liberation Serif" w:cs="Times New Roman"/>
          <w:b/>
          <w:sz w:val="24"/>
          <w:szCs w:val="24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в течение 30 календарных дней после успешной сдачи промежуточной или итоговой аттестации. 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Обращаем внимание!</w:t>
      </w:r>
      <w:r>
        <w:rPr>
          <w:rFonts w:ascii="Liberation Serif" w:hAnsi="Liberation Serif" w:cs="Times New Roman"/>
          <w:b/>
          <w:sz w:val="24"/>
          <w:szCs w:val="24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10"/>
          <w:szCs w:val="10"/>
        </w:rPr>
      </w:pPr>
      <w:r>
        <w:rPr>
          <w:rFonts w:ascii="Liberation Serif" w:hAnsi="Liberation Serif" w:cs="Times New Roman"/>
          <w:sz w:val="10"/>
          <w:szCs w:val="10"/>
        </w:rPr>
      </w:r>
      <w:r>
        <w:rPr>
          <w:rFonts w:ascii="Liberation Serif" w:hAnsi="Liberation Serif" w:cs="Times New Roman"/>
          <w:sz w:val="10"/>
          <w:szCs w:val="1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копия зачетной книжки должна быть заполнена полностью в соответствии с требованиями ВУЗа (подпись студента, дата, месяц, год выдачи, учебный год на каждой странице, подпись уполномоченного лица после сдачи сессий, даты сдачи предмета, </w:t>
      </w:r>
      <w:r>
        <w:rPr>
          <w:rFonts w:ascii="Liberation Serif" w:hAnsi="Liberation Serif" w:cs="Times New Roman"/>
          <w:b/>
          <w:sz w:val="20"/>
          <w:szCs w:val="20"/>
        </w:rPr>
        <w:t xml:space="preserve">быть читаемой</w:t>
      </w:r>
      <w:r>
        <w:rPr>
          <w:rFonts w:ascii="Liberation Serif" w:hAnsi="Liberation Serif" w:cs="Times New Roman"/>
          <w:sz w:val="20"/>
          <w:szCs w:val="20"/>
        </w:rPr>
        <w:t xml:space="preserve">)</w:t>
      </w:r>
      <w:r>
        <w:rPr>
          <w:rFonts w:ascii="Liberation Serif" w:hAnsi="Liberation Serif" w:cs="Times New Roman"/>
          <w:sz w:val="20"/>
          <w:szCs w:val="20"/>
        </w:rPr>
      </w:r>
    </w:p>
    <w:p>
      <w:pPr>
        <w:pStyle w:val="656"/>
        <w:jc w:val="both"/>
        <w:spacing w:before="0" w:after="0" w:line="240" w:lineRule="auto"/>
        <w:rPr>
          <w:rFonts w:ascii="Liberation Serif" w:hAnsi="Liberation Serif" w:cs="Times New Roman"/>
          <w:sz w:val="24"/>
          <w:szCs w:val="24"/>
          <w:highlight w:val="none"/>
          <w:shd w:val="clear" w:color="auto" w:fill="ffff00"/>
        </w:rPr>
      </w:pPr>
      <w:r>
        <w:rPr>
          <w:rFonts w:ascii="Liberation Serif" w:hAnsi="Liberation Serif" w:cs="Times New Roman"/>
          <w:sz w:val="24"/>
          <w:szCs w:val="24"/>
          <w:shd w:val="clear" w:color="auto" w:fill="ffff00"/>
        </w:rPr>
      </w:r>
      <w:r>
        <w:rPr>
          <w:rFonts w:ascii="Liberation Serif" w:hAnsi="Liberation Serif" w:cs="Times New Roman"/>
          <w:sz w:val="24"/>
          <w:szCs w:val="24"/>
          <w:highlight w:val="none"/>
          <w:shd w:val="clear" w:color="auto" w:fill="ffff00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b/>
          <w:sz w:val="20"/>
          <w:szCs w:val="20"/>
        </w:rPr>
      </w:pPr>
      <w:r>
        <w:rPr>
          <w:rFonts w:ascii="Liberation Serif" w:hAnsi="Liberation Serif" w:cs="Times New Roman"/>
          <w:b/>
          <w:sz w:val="20"/>
          <w:szCs w:val="20"/>
          <w:shd w:val="clear" w:color="auto" w:fill="ffff00"/>
        </w:rPr>
        <w:t xml:space="preserve">Контактный тел.: 8 (34922) 52141 доб. 222#</w:t>
      </w:r>
      <w:r>
        <w:rPr>
          <w:rFonts w:ascii="Liberation Serif" w:hAnsi="Liberation Serif" w:cs="Times New Roman"/>
          <w:b/>
          <w:sz w:val="20"/>
          <w:szCs w:val="20"/>
        </w:rPr>
      </w:r>
    </w:p>
    <w:p>
      <w:pPr>
        <w:pStyle w:val="656"/>
        <w:jc w:val="center"/>
        <w:spacing w:before="0" w:after="0" w:line="240" w:lineRule="auto"/>
        <w:rPr>
          <w:highlight w:val="none"/>
          <w:shd w:val="clear" w:color="auto" w:fill="ffff00"/>
        </w:rPr>
      </w:pPr>
      <w:r>
        <w:rPr>
          <w:shd w:val="clear" w:color="auto" w:fill="ffff00"/>
        </w:rPr>
      </w:r>
      <w:r>
        <w:rPr>
          <w:highlight w:val="none"/>
          <w:shd w:val="clear" w:color="auto" w:fill="ffff00"/>
        </w:rPr>
      </w:r>
    </w:p>
    <w:p>
      <w:pPr>
        <w:pStyle w:val="656"/>
        <w:jc w:val="center"/>
        <w:spacing w:before="0" w:after="0" w:line="240" w:lineRule="auto"/>
        <w:rPr>
          <w:highlight w:val="none"/>
          <w:shd w:val="clear" w:color="auto" w:fill="ffff00"/>
        </w:rPr>
      </w:pPr>
      <w:r>
        <w:rPr>
          <w:rFonts w:ascii="Liberation Serif" w:hAnsi="Liberation Serif" w:cs="Times New Roman"/>
          <w:b/>
          <w:sz w:val="20"/>
          <w:szCs w:val="20"/>
          <w:shd w:val="clear" w:color="auto" w:fill="ffff00"/>
        </w:rPr>
        <w:t xml:space="preserve">почтовый </w:t>
      </w:r>
      <w:r>
        <w:rPr>
          <w:rFonts w:ascii="Liberation Serif" w:hAnsi="Liberation Serif" w:cs="Times New Roman"/>
          <w:b/>
          <w:sz w:val="20"/>
          <w:szCs w:val="20"/>
          <w:shd w:val="clear" w:color="auto" w:fill="ffff00"/>
        </w:rPr>
        <w:t xml:space="preserve">адрес: г. Салехард ул. Матросова, д. 36</w:t>
      </w:r>
      <w:r>
        <w:rPr>
          <w:highlight w:val="none"/>
          <w:shd w:val="clear" w:color="auto" w:fill="ffff00"/>
        </w:rPr>
      </w:r>
    </w:p>
    <w:p>
      <w:pPr>
        <w:pStyle w:val="656"/>
        <w:jc w:val="center"/>
        <w:spacing w:before="0" w:after="0" w:line="240" w:lineRule="auto"/>
        <w:rPr>
          <w:highlight w:val="none"/>
          <w:shd w:val="clear" w:color="auto" w:fill="ffff00"/>
        </w:rPr>
      </w:pPr>
      <w:r>
        <w:rPr>
          <w:shd w:val="clear" w:color="auto" w:fill="ffff00"/>
        </w:rPr>
      </w:r>
      <w:r>
        <w:rPr>
          <w:highlight w:val="none"/>
          <w:shd w:val="clear" w:color="auto" w:fill="ffff00"/>
        </w:rPr>
      </w:r>
    </w:p>
    <w:p>
      <w:pPr>
        <w:pStyle w:val="656"/>
        <w:jc w:val="center"/>
        <w:spacing w:before="0" w:after="0" w:line="240" w:lineRule="auto"/>
        <w:rPr>
          <w:highlight w:val="none"/>
          <w:shd w:val="clear" w:color="auto" w:fill="ffff00"/>
        </w:rPr>
      </w:pPr>
      <w:r>
        <w:rPr>
          <w:rFonts w:ascii="Liberation Serif" w:hAnsi="Liberation Serif" w:cs="Times New Roman"/>
          <w:b w:val="0"/>
          <w:bCs w:val="0"/>
          <w:sz w:val="20"/>
          <w:szCs w:val="20"/>
          <w:shd w:val="clear" w:color="auto" w:fill="ffff00"/>
        </w:rPr>
        <w:t xml:space="preserve">через </w:t>
      </w:r>
      <w:r>
        <w:rPr>
          <w:rFonts w:ascii="Liberation Serif" w:hAnsi="Liberation Serif" w:cs="Times New Roman"/>
          <w:b/>
          <w:sz w:val="20"/>
          <w:szCs w:val="20"/>
          <w:shd w:val="clear" w:color="auto" w:fill="ffff00"/>
        </w:rPr>
        <w:t xml:space="preserve">Госуслуги </w:t>
      </w:r>
      <w:r>
        <w:rPr>
          <w:rFonts w:ascii="Liberation Serif" w:hAnsi="Liberation Serif" w:cs="Times New Roman"/>
          <w:b w:val="0"/>
          <w:bCs w:val="0"/>
          <w:sz w:val="20"/>
          <w:szCs w:val="20"/>
          <w:shd w:val="clear" w:color="auto" w:fill="ffff00"/>
        </w:rPr>
        <w:t xml:space="preserve">ссылка</w:t>
      </w:r>
      <w:r>
        <w:rPr>
          <w:rFonts w:ascii="Liberation Serif" w:hAnsi="Liberation Serif" w:cs="Times New Roman"/>
          <w:b/>
          <w:sz w:val="20"/>
          <w:szCs w:val="20"/>
          <w:shd w:val="clear" w:color="auto" w:fill="ffff00"/>
        </w:rPr>
        <w:t xml:space="preserve"> </w:t>
      </w:r>
      <w:r>
        <w:rPr>
          <w:rFonts w:ascii="Liberation Serif" w:hAnsi="Liberation Serif" w:cs="Times New Roman"/>
          <w:b/>
          <w:sz w:val="20"/>
          <w:szCs w:val="20"/>
          <w:shd w:val="clear" w:color="auto" w:fill="ffff00"/>
        </w:rPr>
        <w:t xml:space="preserve">https://www.gosuslugi.ru/610220/1/form</w:t>
      </w:r>
      <w:r>
        <w:rPr>
          <w:highlight w:val="none"/>
          <w:shd w:val="clear" w:color="auto" w:fill="ffff00"/>
        </w:rPr>
      </w:r>
    </w:p>
    <w:p>
      <w:pPr>
        <w:pStyle w:val="656"/>
        <w:jc w:val="center"/>
        <w:spacing w:before="0" w:after="0" w:line="240" w:lineRule="auto"/>
        <w:rPr>
          <w:rFonts w:ascii="Liberation Serif" w:hAnsi="Liberation Serif" w:cs="Times New Roman"/>
          <w:b/>
          <w:sz w:val="20"/>
          <w:szCs w:val="20"/>
        </w:rPr>
      </w:pPr>
      <w:r>
        <w:rPr>
          <w:rFonts w:ascii="Liberation Serif" w:hAnsi="Liberation Serif" w:cs="Times New Roman"/>
          <w:b/>
          <w:sz w:val="20"/>
          <w:szCs w:val="20"/>
        </w:rPr>
      </w:r>
      <w:r>
        <w:rPr>
          <w:rFonts w:ascii="Liberation Serif" w:hAnsi="Liberation Serif" w:cs="Times New Roman"/>
          <w:b/>
          <w:sz w:val="20"/>
          <w:szCs w:val="20"/>
        </w:rPr>
      </w:r>
    </w:p>
    <w:p>
      <w:pPr>
        <w:pStyle w:val="656"/>
        <w:jc w:val="center"/>
        <w:spacing w:before="0" w:after="0" w:line="240" w:lineRule="auto"/>
        <w:rPr>
          <w:b w:val="0"/>
          <w:bCs w:val="0"/>
        </w:rPr>
      </w:pPr>
      <w:r>
        <w:rPr>
          <w:rFonts w:ascii="Liberation Serif" w:hAnsi="Liberation Serif" w:cs="Times New Roman"/>
          <w:b w:val="0"/>
          <w:bCs w:val="0"/>
          <w:sz w:val="20"/>
          <w:szCs w:val="20"/>
        </w:rPr>
        <w:t xml:space="preserve">через </w:t>
      </w:r>
      <w:r>
        <w:rPr>
          <w:rFonts w:ascii="Liberation Serif" w:hAnsi="Liberation Serif" w:cs="Times New Roman"/>
          <w:b w:val="0"/>
          <w:bCs w:val="0"/>
          <w:sz w:val="20"/>
          <w:szCs w:val="20"/>
        </w:rPr>
        <w:t xml:space="preserve">многофункциональный центр (с момента технической возможности)</w:t>
      </w:r>
      <w:r>
        <w:rPr>
          <w:b w:val="0"/>
          <w:bCs w:val="0"/>
        </w:rPr>
      </w:r>
    </w:p>
    <w:sectPr>
      <w:footnotePr/>
      <w:endnotePr/>
      <w:type w:val="continuous"/>
      <w:pgSz w:w="16838" w:h="11906" w:orient="landscape"/>
      <w:pgMar w:top="567" w:right="567" w:bottom="567" w:left="567" w:header="0" w:footer="0" w:gutter="0"/>
      <w:cols w:num="3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WenQuanYi Micro Hei">
    <w:panose1 w:val="05050102010205020202"/>
  </w:font>
  <w:font w:name="Lohit Devanagari">
    <w:panose1 w:val="05050102010205020202"/>
  </w:font>
  <w:font w:name="Open Sans">
    <w:panose1 w:val="020B060603050402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720"/>
    <w:link w:val="719"/>
    <w:uiPriority w:val="99"/>
  </w:style>
  <w:style w:type="character" w:styleId="655">
    <w:name w:val="Endnote Text Char"/>
    <w:link w:val="722"/>
    <w:uiPriority w:val="99"/>
    <w:rPr>
      <w:sz w:val="20"/>
    </w:rPr>
  </w:style>
  <w:style w:type="paragraph" w:styleId="656" w:default="1">
    <w:name w:val="Normal"/>
    <w:qFormat/>
    <w:pPr>
      <w:ind w:left="0" w:right="0" w:firstLine="0"/>
      <w:jc w:val="left"/>
      <w:spacing w:before="0" w:beforeAutospacing="0" w:after="200" w:afterAutospacing="0" w:line="276" w:lineRule="auto"/>
      <w:shd w:val="nil"/>
      <w:widowControl/>
    </w:pPr>
    <w:rPr>
      <w:rFonts w:ascii="Calibri" w:hAnsi="Calibri" w:eastAsia="Calibri" w:cs="Calibri"/>
      <w:color w:val="auto"/>
      <w:spacing w:val="0"/>
      <w:sz w:val="22"/>
      <w:szCs w:val="22"/>
      <w:shd w:val="clear" w:color="auto" w:fill="ffffff"/>
      <w:lang w:val="ru-RU" w:eastAsia="en-US" w:bidi="ar-SA"/>
    </w:rPr>
  </w:style>
  <w:style w:type="paragraph" w:styleId="657">
    <w:name w:val="Heading 1"/>
    <w:basedOn w:val="656"/>
    <w:next w:val="656"/>
    <w:link w:val="68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8">
    <w:name w:val="Heading 2"/>
    <w:basedOn w:val="656"/>
    <w:next w:val="656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9">
    <w:name w:val="Heading 3"/>
    <w:basedOn w:val="656"/>
    <w:next w:val="656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656"/>
    <w:next w:val="656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656"/>
    <w:next w:val="656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656"/>
    <w:next w:val="656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3">
    <w:name w:val="Heading 7"/>
    <w:basedOn w:val="656"/>
    <w:next w:val="656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4">
    <w:name w:val="Heading 8"/>
    <w:basedOn w:val="656"/>
    <w:next w:val="656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5">
    <w:name w:val="Heading 9"/>
    <w:basedOn w:val="656"/>
    <w:next w:val="656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6">
    <w:name w:val="Heading 1 Char"/>
    <w:basedOn w:val="681"/>
    <w:uiPriority w:val="9"/>
    <w:qFormat/>
    <w:rPr>
      <w:rFonts w:ascii="Arial" w:hAnsi="Arial" w:eastAsia="Arial" w:cs="Arial"/>
      <w:sz w:val="40"/>
      <w:szCs w:val="40"/>
    </w:rPr>
  </w:style>
  <w:style w:type="character" w:styleId="667">
    <w:name w:val="Heading 2 Char"/>
    <w:basedOn w:val="681"/>
    <w:uiPriority w:val="9"/>
    <w:qFormat/>
    <w:rPr>
      <w:rFonts w:ascii="Arial" w:hAnsi="Arial" w:eastAsia="Arial" w:cs="Arial"/>
      <w:sz w:val="34"/>
    </w:rPr>
  </w:style>
  <w:style w:type="character" w:styleId="668">
    <w:name w:val="Heading 3 Char"/>
    <w:basedOn w:val="681"/>
    <w:uiPriority w:val="9"/>
    <w:qFormat/>
    <w:rPr>
      <w:rFonts w:ascii="Arial" w:hAnsi="Arial" w:eastAsia="Arial" w:cs="Arial"/>
      <w:sz w:val="30"/>
      <w:szCs w:val="30"/>
    </w:rPr>
  </w:style>
  <w:style w:type="character" w:styleId="669">
    <w:name w:val="Heading 4 Char"/>
    <w:basedOn w:val="68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70">
    <w:name w:val="Heading 5 Char"/>
    <w:basedOn w:val="68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71">
    <w:name w:val="Heading 6 Char"/>
    <w:basedOn w:val="68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2">
    <w:name w:val="Heading 7 Char"/>
    <w:basedOn w:val="68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8 Char"/>
    <w:basedOn w:val="68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74">
    <w:name w:val="Heading 9 Char"/>
    <w:basedOn w:val="68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75">
    <w:name w:val="Title Char"/>
    <w:basedOn w:val="681"/>
    <w:uiPriority w:val="10"/>
    <w:qFormat/>
    <w:rPr>
      <w:sz w:val="48"/>
      <w:szCs w:val="48"/>
    </w:rPr>
  </w:style>
  <w:style w:type="character" w:styleId="676">
    <w:name w:val="Subtitle Char"/>
    <w:basedOn w:val="681"/>
    <w:uiPriority w:val="11"/>
    <w:qFormat/>
    <w:rPr>
      <w:sz w:val="24"/>
      <w:szCs w:val="24"/>
    </w:rPr>
  </w:style>
  <w:style w:type="character" w:styleId="677">
    <w:name w:val="Quote Char"/>
    <w:link w:val="715"/>
    <w:uiPriority w:val="29"/>
    <w:qFormat/>
    <w:rPr>
      <w:i/>
    </w:rPr>
  </w:style>
  <w:style w:type="character" w:styleId="678">
    <w:name w:val="Intense Quote Char"/>
    <w:link w:val="716"/>
    <w:uiPriority w:val="30"/>
    <w:qFormat/>
    <w:rPr>
      <w:i/>
    </w:rPr>
  </w:style>
  <w:style w:type="character" w:styleId="679">
    <w:name w:val="Header Char"/>
    <w:basedOn w:val="681"/>
    <w:uiPriority w:val="99"/>
    <w:qFormat/>
  </w:style>
  <w:style w:type="character" w:styleId="680">
    <w:name w:val="Footnote Text Char"/>
    <w:uiPriority w:val="99"/>
    <w:qFormat/>
    <w:rPr>
      <w:sz w:val="18"/>
    </w:rPr>
  </w:style>
  <w:style w:type="character" w:styleId="681" w:default="1">
    <w:name w:val="Default Paragraph Font"/>
    <w:uiPriority w:val="1"/>
    <w:semiHidden/>
    <w:unhideWhenUsed/>
    <w:qFormat/>
  </w:style>
  <w:style w:type="character" w:styleId="682" w:customStyle="1">
    <w:name w:val="Заголовок 1 Знак"/>
    <w:basedOn w:val="681"/>
    <w:uiPriority w:val="9"/>
    <w:qFormat/>
    <w:rPr>
      <w:rFonts w:ascii="Arial" w:hAnsi="Arial" w:eastAsia="Arial" w:cs="Arial"/>
      <w:sz w:val="40"/>
      <w:szCs w:val="40"/>
    </w:rPr>
  </w:style>
  <w:style w:type="character" w:styleId="683" w:customStyle="1">
    <w:name w:val="Заголовок 2 Знак"/>
    <w:basedOn w:val="681"/>
    <w:uiPriority w:val="9"/>
    <w:qFormat/>
    <w:rPr>
      <w:rFonts w:ascii="Arial" w:hAnsi="Arial" w:eastAsia="Arial" w:cs="Arial"/>
      <w:sz w:val="34"/>
    </w:rPr>
  </w:style>
  <w:style w:type="character" w:styleId="684" w:customStyle="1">
    <w:name w:val="Заголовок 3 Знак"/>
    <w:basedOn w:val="681"/>
    <w:uiPriority w:val="9"/>
    <w:qFormat/>
    <w:rPr>
      <w:rFonts w:ascii="Arial" w:hAnsi="Arial" w:eastAsia="Arial" w:cs="Arial"/>
      <w:sz w:val="30"/>
      <w:szCs w:val="30"/>
    </w:rPr>
  </w:style>
  <w:style w:type="character" w:styleId="685" w:customStyle="1">
    <w:name w:val="Заголовок 4 Знак"/>
    <w:basedOn w:val="68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6" w:customStyle="1">
    <w:name w:val="Заголовок 5 Знак"/>
    <w:basedOn w:val="681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7" w:customStyle="1">
    <w:name w:val="Заголовок 6 Знак"/>
    <w:basedOn w:val="68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8" w:customStyle="1">
    <w:name w:val="Заголовок 7 Знак"/>
    <w:basedOn w:val="68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8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0" w:customStyle="1">
    <w:name w:val="Заголовок 9 Знак"/>
    <w:basedOn w:val="68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1" w:customStyle="1">
    <w:name w:val="Название Знак"/>
    <w:basedOn w:val="681"/>
    <w:uiPriority w:val="10"/>
    <w:qFormat/>
    <w:rPr>
      <w:sz w:val="48"/>
      <w:szCs w:val="48"/>
    </w:rPr>
  </w:style>
  <w:style w:type="character" w:styleId="692" w:customStyle="1">
    <w:name w:val="Подзаголовок Знак"/>
    <w:basedOn w:val="681"/>
    <w:uiPriority w:val="11"/>
    <w:qFormat/>
    <w:rPr>
      <w:sz w:val="24"/>
      <w:szCs w:val="24"/>
    </w:rPr>
  </w:style>
  <w:style w:type="character" w:styleId="693" w:customStyle="1">
    <w:name w:val="Цитата 2 Знак"/>
    <w:link w:val="715"/>
    <w:uiPriority w:val="29"/>
    <w:qFormat/>
    <w:rPr>
      <w:i/>
    </w:rPr>
  </w:style>
  <w:style w:type="character" w:styleId="694" w:customStyle="1">
    <w:name w:val="Выделенная цитата Знак"/>
    <w:link w:val="716"/>
    <w:uiPriority w:val="30"/>
    <w:qFormat/>
    <w:rPr>
      <w:i/>
    </w:rPr>
  </w:style>
  <w:style w:type="character" w:styleId="695" w:customStyle="1">
    <w:name w:val="Верхний колонтитул Знак"/>
    <w:basedOn w:val="681"/>
    <w:uiPriority w:val="99"/>
    <w:qFormat/>
  </w:style>
  <w:style w:type="character" w:styleId="696" w:customStyle="1">
    <w:name w:val="Footer Char"/>
    <w:basedOn w:val="681"/>
    <w:uiPriority w:val="99"/>
    <w:qFormat/>
  </w:style>
  <w:style w:type="character" w:styleId="697" w:customStyle="1">
    <w:name w:val="Нижний колонтитул Знак"/>
    <w:uiPriority w:val="99"/>
    <w:qFormat/>
  </w:style>
  <w:style w:type="character" w:styleId="698" w:customStyle="1">
    <w:name w:val="Текст сноски Знак"/>
    <w:uiPriority w:val="99"/>
    <w:qFormat/>
    <w:rPr>
      <w:sz w:val="18"/>
    </w:rPr>
  </w:style>
  <w:style w:type="character" w:styleId="699">
    <w:name w:val="Символ сноски"/>
    <w:basedOn w:val="681"/>
    <w:uiPriority w:val="99"/>
    <w:unhideWhenUsed/>
    <w:qFormat/>
    <w:rPr>
      <w:vertAlign w:val="superscript"/>
    </w:rPr>
  </w:style>
  <w:style w:type="character" w:styleId="700">
    <w:name w:val="footnote reference"/>
    <w:rPr>
      <w:vertAlign w:val="superscript"/>
    </w:rPr>
  </w:style>
  <w:style w:type="character" w:styleId="701" w:customStyle="1">
    <w:name w:val="Текст концевой сноски Знак"/>
    <w:uiPriority w:val="99"/>
    <w:qFormat/>
    <w:rPr>
      <w:sz w:val="20"/>
    </w:rPr>
  </w:style>
  <w:style w:type="character" w:styleId="702">
    <w:name w:val="Символ концевой сноски"/>
    <w:basedOn w:val="681"/>
    <w:uiPriority w:val="99"/>
    <w:semiHidden/>
    <w:unhideWhenUsed/>
    <w:qFormat/>
    <w:rPr>
      <w:vertAlign w:val="superscript"/>
    </w:rPr>
  </w:style>
  <w:style w:type="character" w:styleId="703">
    <w:name w:val="endnote reference"/>
    <w:rPr>
      <w:vertAlign w:val="superscript"/>
    </w:rPr>
  </w:style>
  <w:style w:type="character" w:styleId="704" w:customStyle="1">
    <w:name w:val="Текст выноски Знак"/>
    <w:basedOn w:val="681"/>
    <w:link w:val="735"/>
    <w:uiPriority w:val="99"/>
    <w:semiHidden/>
    <w:qFormat/>
    <w:rPr>
      <w:rFonts w:ascii="Tahoma" w:hAnsi="Tahoma" w:cs="Tahoma"/>
      <w:sz w:val="16"/>
      <w:szCs w:val="16"/>
    </w:rPr>
  </w:style>
  <w:style w:type="character" w:styleId="705">
    <w:name w:val="Hyperlink"/>
    <w:basedOn w:val="681"/>
    <w:uiPriority w:val="99"/>
    <w:unhideWhenUsed/>
    <w:rPr>
      <w:color w:val="0000ff" w:themeColor="hyperlink"/>
      <w:u w:val="single"/>
    </w:rPr>
  </w:style>
  <w:style w:type="paragraph" w:styleId="706">
    <w:name w:val="Заголовок"/>
    <w:basedOn w:val="656"/>
    <w:next w:val="707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707">
    <w:name w:val="Body Text"/>
    <w:basedOn w:val="656"/>
    <w:pPr>
      <w:spacing w:before="0" w:after="140" w:line="276" w:lineRule="auto"/>
    </w:pPr>
  </w:style>
  <w:style w:type="paragraph" w:styleId="708">
    <w:name w:val="List"/>
    <w:basedOn w:val="707"/>
    <w:rPr>
      <w:rFonts w:cs="Lohit Devanagari"/>
    </w:rPr>
  </w:style>
  <w:style w:type="paragraph" w:styleId="709">
    <w:name w:val="Caption"/>
    <w:basedOn w:val="656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710">
    <w:name w:val="Указатель"/>
    <w:basedOn w:val="656"/>
    <w:qFormat/>
    <w:pPr>
      <w:suppressLineNumbers/>
    </w:pPr>
    <w:rPr>
      <w:rFonts w:cs="Lohit Devanagari"/>
    </w:rPr>
  </w:style>
  <w:style w:type="paragraph" w:styleId="711">
    <w:name w:val="List Paragraph"/>
    <w:basedOn w:val="656"/>
    <w:uiPriority w:val="34"/>
    <w:qFormat/>
    <w:pPr>
      <w:contextualSpacing/>
      <w:ind w:left="720" w:right="0" w:firstLine="0"/>
      <w:spacing w:before="0" w:after="200"/>
    </w:pPr>
  </w:style>
  <w:style w:type="paragraph" w:styleId="712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Calibri" w:hAnsi="Calibri" w:eastAsia="Calibri" w:cs="Calibri"/>
      <w:color w:val="auto"/>
      <w:spacing w:val="0"/>
      <w:sz w:val="22"/>
      <w:szCs w:val="22"/>
      <w:shd w:val="clear" w:color="auto" w:fill="ffffff"/>
      <w:lang w:val="ru-RU" w:eastAsia="en-US" w:bidi="ar-SA"/>
    </w:rPr>
  </w:style>
  <w:style w:type="paragraph" w:styleId="713">
    <w:name w:val="Title"/>
    <w:basedOn w:val="656"/>
    <w:next w:val="656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14">
    <w:name w:val="Subtitle"/>
    <w:basedOn w:val="656"/>
    <w:next w:val="656"/>
    <w:link w:val="692"/>
    <w:uiPriority w:val="11"/>
    <w:qFormat/>
    <w:pPr>
      <w:spacing w:before="200" w:after="200"/>
    </w:pPr>
    <w:rPr>
      <w:sz w:val="24"/>
      <w:szCs w:val="24"/>
    </w:rPr>
  </w:style>
  <w:style w:type="paragraph" w:styleId="715">
    <w:name w:val="Quote"/>
    <w:basedOn w:val="656"/>
    <w:next w:val="656"/>
    <w:link w:val="693"/>
    <w:uiPriority w:val="29"/>
    <w:qFormat/>
    <w:pPr>
      <w:ind w:left="720" w:right="720" w:firstLine="0"/>
    </w:pPr>
    <w:rPr>
      <w:i/>
    </w:rPr>
  </w:style>
  <w:style w:type="paragraph" w:styleId="716">
    <w:name w:val="Intense Quote"/>
    <w:basedOn w:val="656"/>
    <w:next w:val="656"/>
    <w:link w:val="694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17">
    <w:name w:val="Колонтитул"/>
    <w:basedOn w:val="656"/>
    <w:qFormat/>
  </w:style>
  <w:style w:type="paragraph" w:styleId="718">
    <w:name w:val="Header"/>
    <w:basedOn w:val="656"/>
    <w:link w:val="695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19">
    <w:name w:val="Footer"/>
    <w:basedOn w:val="656"/>
    <w:link w:val="697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720">
    <w:name w:val="Caption"/>
    <w:basedOn w:val="656"/>
    <w:next w:val="65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21">
    <w:name w:val="footnote text"/>
    <w:basedOn w:val="656"/>
    <w:link w:val="698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722">
    <w:name w:val="endnote text"/>
    <w:basedOn w:val="656"/>
    <w:link w:val="701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23">
    <w:name w:val="toc 1"/>
    <w:basedOn w:val="656"/>
    <w:next w:val="656"/>
    <w:uiPriority w:val="39"/>
    <w:unhideWhenUsed/>
    <w:pPr>
      <w:spacing w:before="0" w:after="57"/>
    </w:pPr>
  </w:style>
  <w:style w:type="paragraph" w:styleId="724">
    <w:name w:val="toc 2"/>
    <w:basedOn w:val="656"/>
    <w:next w:val="656"/>
    <w:uiPriority w:val="39"/>
    <w:unhideWhenUsed/>
    <w:pPr>
      <w:ind w:left="283" w:right="0" w:firstLine="0"/>
      <w:spacing w:before="0" w:after="57"/>
    </w:pPr>
  </w:style>
  <w:style w:type="paragraph" w:styleId="725">
    <w:name w:val="toc 3"/>
    <w:basedOn w:val="656"/>
    <w:next w:val="656"/>
    <w:uiPriority w:val="39"/>
    <w:unhideWhenUsed/>
    <w:pPr>
      <w:ind w:left="567" w:right="0" w:firstLine="0"/>
      <w:spacing w:before="0" w:after="57"/>
    </w:pPr>
  </w:style>
  <w:style w:type="paragraph" w:styleId="726">
    <w:name w:val="toc 4"/>
    <w:basedOn w:val="656"/>
    <w:next w:val="656"/>
    <w:uiPriority w:val="39"/>
    <w:unhideWhenUsed/>
    <w:pPr>
      <w:ind w:left="850" w:right="0" w:firstLine="0"/>
      <w:spacing w:before="0" w:after="57"/>
    </w:pPr>
  </w:style>
  <w:style w:type="paragraph" w:styleId="727">
    <w:name w:val="toc 5"/>
    <w:basedOn w:val="656"/>
    <w:next w:val="656"/>
    <w:uiPriority w:val="39"/>
    <w:unhideWhenUsed/>
    <w:pPr>
      <w:ind w:left="1134" w:right="0" w:firstLine="0"/>
      <w:spacing w:before="0" w:after="57"/>
    </w:pPr>
  </w:style>
  <w:style w:type="paragraph" w:styleId="728">
    <w:name w:val="toc 6"/>
    <w:basedOn w:val="656"/>
    <w:next w:val="656"/>
    <w:uiPriority w:val="39"/>
    <w:unhideWhenUsed/>
    <w:pPr>
      <w:ind w:left="1417" w:right="0" w:firstLine="0"/>
      <w:spacing w:before="0" w:after="57"/>
    </w:pPr>
  </w:style>
  <w:style w:type="paragraph" w:styleId="729">
    <w:name w:val="toc 7"/>
    <w:basedOn w:val="656"/>
    <w:next w:val="656"/>
    <w:uiPriority w:val="39"/>
    <w:unhideWhenUsed/>
    <w:pPr>
      <w:ind w:left="1701" w:right="0" w:firstLine="0"/>
      <w:spacing w:before="0" w:after="57"/>
    </w:pPr>
  </w:style>
  <w:style w:type="paragraph" w:styleId="730">
    <w:name w:val="toc 8"/>
    <w:basedOn w:val="656"/>
    <w:next w:val="656"/>
    <w:uiPriority w:val="39"/>
    <w:unhideWhenUsed/>
    <w:pPr>
      <w:ind w:left="1984" w:right="0" w:firstLine="0"/>
      <w:spacing w:before="0" w:after="57"/>
    </w:pPr>
  </w:style>
  <w:style w:type="paragraph" w:styleId="731">
    <w:name w:val="toc 9"/>
    <w:basedOn w:val="656"/>
    <w:next w:val="656"/>
    <w:uiPriority w:val="39"/>
    <w:unhideWhenUsed/>
    <w:pPr>
      <w:ind w:left="2268" w:right="0" w:firstLine="0"/>
      <w:spacing w:before="0" w:after="57"/>
    </w:pPr>
  </w:style>
  <w:style w:type="paragraph" w:styleId="732">
    <w:name w:val="Index Heading"/>
    <w:basedOn w:val="706"/>
  </w:style>
  <w:style w:type="paragraph" w:styleId="733">
    <w:name w:val="TOC Heading"/>
    <w:uiPriority w:val="39"/>
    <w:unhideWhenUsed/>
    <w:pPr>
      <w:ind w:left="0" w:right="0" w:firstLine="0"/>
      <w:jc w:val="left"/>
      <w:spacing w:before="0" w:beforeAutospacing="0" w:after="200" w:afterAutospacing="0" w:line="276" w:lineRule="auto"/>
      <w:shd w:val="nil"/>
      <w:widowControl/>
    </w:pPr>
    <w:rPr>
      <w:rFonts w:ascii="Calibri" w:hAnsi="Calibri" w:eastAsia="Calibri" w:cs="Calibri"/>
      <w:color w:val="auto"/>
      <w:spacing w:val="0"/>
      <w:sz w:val="22"/>
      <w:szCs w:val="22"/>
      <w:shd w:val="clear" w:color="auto" w:fill="ffffff"/>
      <w:lang w:val="ru-RU" w:eastAsia="en-US" w:bidi="ar-SA"/>
    </w:rPr>
  </w:style>
  <w:style w:type="paragraph" w:styleId="734">
    <w:name w:val="table of figures"/>
    <w:basedOn w:val="656"/>
    <w:next w:val="656"/>
    <w:uiPriority w:val="99"/>
    <w:unhideWhenUsed/>
    <w:qFormat/>
    <w:pPr>
      <w:spacing w:before="0" w:after="0"/>
    </w:pPr>
  </w:style>
  <w:style w:type="paragraph" w:styleId="735">
    <w:name w:val="Balloon Text"/>
    <w:basedOn w:val="656"/>
    <w:link w:val="704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numbering" w:styleId="736" w:default="1">
    <w:name w:val="No List"/>
    <w:uiPriority w:val="99"/>
    <w:semiHidden/>
    <w:unhideWhenUsed/>
    <w:qFormat/>
  </w:style>
  <w:style w:type="table" w:styleId="737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"/>
    <w:basedOn w:val="7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9" w:customStyle="1">
    <w:name w:val="Table Grid Light"/>
    <w:basedOn w:val="73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0" w:customStyle="1">
    <w:name w:val="Plain Table 1"/>
    <w:basedOn w:val="73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1" w:customStyle="1">
    <w:name w:val="Plain Table 2"/>
    <w:basedOn w:val="73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2" w:customStyle="1">
    <w:name w:val="Plain Table 3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Plain Table 4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Plain Table 5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1 Light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4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 w:customStyle="1">
    <w:name w:val="Grid Table 4 - Accent 1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768" w:customStyle="1">
    <w:name w:val="Grid Table 4 - Accent 2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769" w:customStyle="1">
    <w:name w:val="Grid Table 4 - Accent 3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770" w:customStyle="1">
    <w:name w:val="Grid Table 4 - Accent 4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771" w:customStyle="1">
    <w:name w:val="Grid Table 4 - Accent 5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2" w:customStyle="1">
    <w:name w:val="Grid Table 4 - Accent 6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3" w:customStyle="1">
    <w:name w:val="Grid Table 5 Dark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6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7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Grid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sz="4" w:space="0"/>
          <w:right w:val="none" w:color="000000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auto"/>
        <w:tcBorders>
          <w:top w:val="none" w:color="000000" w:sz="0" w:space="0"/>
          <w:left w:val="single" w:color="A6BFD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Grid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Grid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sz="4" w:space="0"/>
          <w:right w:val="none" w:color="000000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auto"/>
        <w:tcBorders>
          <w:top w:val="none" w:color="000000" w:sz="0" w:space="0"/>
          <w:left w:val="single" w:color="9ABB59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Grid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Grid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sz="4" w:space="0"/>
          <w:right w:val="none" w:color="000000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auto"/>
        <w:tcBorders>
          <w:top w:val="none" w:color="000000" w:sz="0" w:space="0"/>
          <w:left w:val="single" w:color="99D0DE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Grid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sz="4" w:space="0"/>
          <w:right w:val="none" w:color="000000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auto"/>
        <w:tcBorders>
          <w:top w:val="none" w:color="000000" w:sz="0" w:space="0"/>
          <w:left w:val="single" w:color="FAC396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st Table 1 Light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1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2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3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4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5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6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02" w:customStyle="1">
    <w:name w:val="List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03" w:customStyle="1">
    <w:name w:val="List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04" w:customStyle="1">
    <w:name w:val="List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05" w:customStyle="1">
    <w:name w:val="List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06" w:customStyle="1">
    <w:name w:val="List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07" w:customStyle="1">
    <w:name w:val="List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08" w:customStyle="1">
    <w:name w:val="List Table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5 Dark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9" w:customStyle="1">
    <w:name w:val="List Table 6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30" w:customStyle="1">
    <w:name w:val="List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1" w:customStyle="1">
    <w:name w:val="List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32" w:customStyle="1">
    <w:name w:val="List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33" w:customStyle="1">
    <w:name w:val="List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34" w:customStyle="1">
    <w:name w:val="List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35" w:customStyle="1">
    <w:name w:val="List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36" w:customStyle="1">
    <w:name w:val="List Table 7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7F7F7F" w:themeColor="text1" w:sz="4" w:space="0"/>
          <w:right w:val="none" w:color="000000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auto"/>
        <w:tcBorders>
          <w:top w:val="none" w:color="000000" w:sz="0" w:space="0"/>
          <w:left w:val="single" w:color="7F7F7F" w:themeColor="tex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List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List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sz="4" w:space="0"/>
          <w:right w:val="none" w:color="000000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auto"/>
        <w:tcBorders>
          <w:top w:val="none" w:color="000000" w:sz="0" w:space="0"/>
          <w:left w:val="single" w:color="D99695" w:themeColor="accent2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List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sz="4" w:space="0"/>
          <w:right w:val="none" w:color="000000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auto"/>
        <w:tcBorders>
          <w:top w:val="none" w:color="000000" w:sz="0" w:space="0"/>
          <w:left w:val="single" w:color="C3D69B" w:themeColor="accent3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0" w:customStyle="1">
    <w:name w:val="List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sz="4" w:space="0"/>
          <w:right w:val="none" w:color="000000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auto"/>
        <w:tcBorders>
          <w:top w:val="none" w:color="000000" w:sz="0" w:space="0"/>
          <w:left w:val="single" w:color="B2A1C6" w:themeColor="accent4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1" w:customStyle="1">
    <w:name w:val="List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sz="4" w:space="0"/>
          <w:right w:val="none" w:color="000000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auto"/>
        <w:tcBorders>
          <w:top w:val="none" w:color="000000" w:sz="0" w:space="0"/>
          <w:left w:val="single" w:color="92CCDC" w:themeColor="accent5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2" w:customStyle="1">
    <w:name w:val="List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sz="4" w:space="0"/>
          <w:right w:val="none" w:color="000000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auto"/>
        <w:tcBorders>
          <w:top w:val="none" w:color="000000" w:sz="0" w:space="0"/>
          <w:left w:val="single" w:color="FAC090" w:themeColor="accent6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3" w:customStyle="1">
    <w:name w:val="Lined - Accent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44" w:customStyle="1">
    <w:name w:val="Lined - Accent 1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45" w:customStyle="1">
    <w:name w:val="Lined - Accent 2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46" w:customStyle="1">
    <w:name w:val="Lined - Accent 3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47" w:customStyle="1">
    <w:name w:val="Lined - Accent 4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48" w:customStyle="1">
    <w:name w:val="Lined - Accent 5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49" w:customStyle="1">
    <w:name w:val="Lined - Accent 6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50" w:customStyle="1">
    <w:name w:val="Bordered &amp; Lined - Accent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51" w:customStyle="1">
    <w:name w:val="Bordered &amp; Lined - Accent 1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52" w:customStyle="1">
    <w:name w:val="Bordered &amp; Lined - Accent 2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53" w:customStyle="1">
    <w:name w:val="Bordered &amp; Lined - Accent 3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54" w:customStyle="1">
    <w:name w:val="Bordered &amp; Lined - Accent 4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55" w:customStyle="1">
    <w:name w:val="Bordered &amp; Lined - Accent 5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56" w:customStyle="1">
    <w:name w:val="Bordered &amp; Lined - Accent 6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57" w:customStyle="1">
    <w:name w:val="Bordered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858" w:customStyle="1">
    <w:name w:val="Bordered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9" w:customStyle="1">
    <w:name w:val="Bordered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860" w:customStyle="1">
    <w:name w:val="Bordered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861" w:customStyle="1">
    <w:name w:val="Bordered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862" w:customStyle="1">
    <w:name w:val="Bordered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863" w:customStyle="1">
    <w:name w:val="Bordered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dc:language>ru-RU</dc:language>
  <cp:revision>24</cp:revision>
  <dcterms:created xsi:type="dcterms:W3CDTF">2023-03-13T11:55:00Z</dcterms:created>
  <dcterms:modified xsi:type="dcterms:W3CDTF">2023-09-22T10:16:18Z</dcterms:modified>
</cp:coreProperties>
</file>