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В Департамент по труду и социальной защите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от _________________________________________________,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проживающего (ей) по адресу: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___________________________________________________,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тел.: 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Cs w:val="24"/>
        </w:rPr>
        <w:t xml:space="preserve">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адрес электронной почты: 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ЗАЯВЛЕНИЕ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hyperlink r:id="rId8" w:tooltip="https://login.consultant.ru/link/?req=doc&amp;base=RLAW906&amp;n=184038&amp;dst=101288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Положением</w:t>
        </w:r>
      </w:hyperlink>
      <w:r>
        <w:rPr>
          <w:rFonts w:ascii="Liberation Serif" w:hAnsi="Liberation Serif" w:eastAsia="Times New Roman" w:cs="Liberation Serif"/>
          <w:color w:val="000000"/>
          <w:sz w:val="24"/>
        </w:rPr>
        <w:t xml:space="preserve"> о размере и порядке возмещения расходов на получение первого высшего образования (по заочной форме обучения) лицам из числа коренных малочисленных народов Севера в Ямало-Ненецком автономном округе, утвержденным </w:t>
      </w:r>
      <w:r>
        <w:rPr>
          <w:rFonts w:ascii="Liberation Serif" w:hAnsi="Liberation Serif" w:cs="Liberation Serif"/>
          <w:sz w:val="24"/>
          <w:szCs w:val="24"/>
        </w:rPr>
        <w:t xml:space="preserve">постановлением Правительства Ямало-Ненецкого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автономного округа от 26 сентября 2012 года </w:t>
      </w:r>
      <w:r>
        <w:rPr>
          <w:rFonts w:ascii="Liberation Serif" w:hAnsi="Liberation Serif" w:cs="Liberation Serif"/>
          <w:sz w:val="24"/>
          <w:szCs w:val="24"/>
        </w:rPr>
        <w:t xml:space="preserve">№</w:t>
      </w:r>
      <w:r>
        <w:rPr>
          <w:rFonts w:ascii="Liberation Serif" w:hAnsi="Liberation Serif" w:cs="Liberation Serif"/>
          <w:sz w:val="24"/>
          <w:szCs w:val="24"/>
        </w:rPr>
        <w:t xml:space="preserve"> 826-П </w:t>
      </w:r>
      <w:r>
        <w:rPr>
          <w:rFonts w:ascii="Liberation Serif" w:hAnsi="Liberation Serif" w:cs="Liberation Serif"/>
          <w:sz w:val="24"/>
          <w:szCs w:val="24"/>
        </w:rPr>
        <w:t xml:space="preserve">(далее – Положение), прошу </w:t>
      </w:r>
      <w:r>
        <w:rPr>
          <w:rFonts w:ascii="Liberation Serif" w:hAnsi="Liberation Serif" w:cs="Liberation Serif"/>
          <w:b/>
          <w:sz w:val="24"/>
          <w:szCs w:val="24"/>
        </w:rPr>
        <w:t xml:space="preserve">возместить расходы на получение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sz w:val="24"/>
          <w:szCs w:val="24"/>
        </w:rPr>
        <w:t xml:space="preserve">первого высшего образования (по заочной форме обучения) за  20_</w:t>
      </w:r>
      <w:r>
        <w:rPr>
          <w:rFonts w:ascii="Liberation Serif" w:hAnsi="Liberation Serif" w:cs="Liberation Serif"/>
          <w:b/>
          <w:sz w:val="24"/>
          <w:szCs w:val="24"/>
        </w:rPr>
        <w:t xml:space="preserve">___</w:t>
      </w:r>
      <w:r>
        <w:rPr>
          <w:rFonts w:ascii="Liberation Serif" w:hAnsi="Liberation Serif" w:cs="Liberation Serif"/>
          <w:b/>
          <w:sz w:val="24"/>
          <w:szCs w:val="24"/>
        </w:rPr>
        <w:t xml:space="preserve">__/20__</w:t>
      </w:r>
      <w:r>
        <w:rPr>
          <w:rFonts w:ascii="Liberation Serif" w:hAnsi="Liberation Serif" w:cs="Liberation Serif"/>
          <w:b/>
          <w:sz w:val="24"/>
          <w:szCs w:val="24"/>
        </w:rPr>
        <w:t xml:space="preserve">___</w:t>
      </w:r>
      <w:r>
        <w:rPr>
          <w:rFonts w:ascii="Liberation Serif" w:hAnsi="Liberation Serif" w:cs="Liberation Serif"/>
          <w:b/>
          <w:sz w:val="24"/>
          <w:szCs w:val="24"/>
        </w:rPr>
        <w:t xml:space="preserve">_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учебный год: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наименование образовательной организации высшего образования (далее - вуз):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вуза: 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(номер дома, наименование улицы, наименование города, почтовый индекс)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контакты вуза: тел. ______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________, адрес электронной почты: ___________</w:t>
      </w:r>
      <w:r>
        <w:rPr>
          <w:rFonts w:ascii="Liberation Serif" w:hAnsi="Liberation Serif" w:cs="Liberation Serif"/>
          <w:sz w:val="24"/>
          <w:szCs w:val="24"/>
        </w:rPr>
        <w:t xml:space="preserve">_________</w:t>
      </w:r>
      <w:r>
        <w:rPr>
          <w:rFonts w:ascii="Liberation Serif" w:hAnsi="Liberation Serif" w:cs="Liberation Serif"/>
          <w:sz w:val="24"/>
          <w:szCs w:val="24"/>
        </w:rPr>
        <w:t xml:space="preserve">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год поступления: ___________________________, год выпуска: ___________________________;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направление/специальность_________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_______________; форма обучения: 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номер группы: 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________________________</w:t>
      </w:r>
      <w:r>
        <w:rPr>
          <w:rFonts w:ascii="Liberation Serif" w:hAnsi="Liberation Serif" w:cs="Liberation Serif"/>
          <w:sz w:val="24"/>
          <w:szCs w:val="24"/>
        </w:rPr>
        <w:t xml:space="preserve">_______;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дата окончания промежуточной и (или) государственной итоговой аттестации: 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стоимость обучения: в год _____</w:t>
      </w:r>
      <w:r>
        <w:rPr>
          <w:rFonts w:ascii="Liberation Serif" w:hAnsi="Liberation Serif" w:cs="Liberation Serif"/>
          <w:sz w:val="24"/>
          <w:szCs w:val="24"/>
        </w:rPr>
        <w:t xml:space="preserve">____</w:t>
      </w:r>
      <w:r>
        <w:rPr>
          <w:rFonts w:ascii="Liberation Serif" w:hAnsi="Liberation Serif" w:cs="Liberation Serif"/>
          <w:sz w:val="24"/>
          <w:szCs w:val="24"/>
        </w:rPr>
        <w:t xml:space="preserve">__________ руб., за семестр: ____</w:t>
      </w:r>
      <w:r>
        <w:rPr>
          <w:rFonts w:ascii="Liberation Serif" w:hAnsi="Liberation Serif" w:cs="Liberation Serif"/>
          <w:sz w:val="24"/>
          <w:szCs w:val="24"/>
        </w:rPr>
        <w:t xml:space="preserve">___</w:t>
      </w:r>
      <w:r>
        <w:rPr>
          <w:rFonts w:ascii="Liberation Serif" w:hAnsi="Liberation Serif" w:cs="Liberation Serif"/>
          <w:sz w:val="24"/>
          <w:szCs w:val="24"/>
        </w:rPr>
        <w:t xml:space="preserve">______________ руб.</w:t>
      </w:r>
      <w:r>
        <w:rPr>
          <w:rFonts w:ascii="Liberation Serif" w:hAnsi="Liberation Serif" w:cs="Liberation Serif"/>
          <w:sz w:val="24"/>
          <w:szCs w:val="24"/>
        </w:rPr>
        <w:t xml:space="preserve">;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ind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Сведения о реквизитах счета в кредитной организации___________________________________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  <w:szCs w:val="24"/>
        </w:rPr>
        <w:t xml:space="preserve">__________________________________________________________________________________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Об ответственности за подачу документов, содержащих заведомо ложные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сведения, извещен(а).</w:t>
      </w:r>
      <w:r>
        <w:rPr>
          <w:rFonts w:ascii="Liberation Serif" w:hAnsi="Liberation Serif" w:cs="Liberation Serif"/>
        </w:rPr>
      </w:r>
      <w:r/>
    </w:p>
    <w:p>
      <w:pPr>
        <w:pStyle w:val="817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highlight w:val="none"/>
        </w:rPr>
      </w:r>
      <w:r>
        <w:rPr>
          <w:rFonts w:ascii="Liberation Serif" w:hAnsi="Liberation Serif" w:eastAsia="Times New Roman" w:cs="Liberation Serif"/>
          <w:color w:val="000000" w:themeColor="text1"/>
          <w:sz w:val="24"/>
        </w:rPr>
        <w:t xml:space="preserve">С условиями и обязательствами, предусмотренными </w:t>
      </w:r>
      <w:hyperlink r:id="rId9" w:tooltip="https://login.consultant.ru/link/?req=doc&amp;base=RLAW906&amp;n=184038&amp;dst=101340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разделами IV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и </w:t>
      </w:r>
      <w:hyperlink r:id="rId10" w:tooltip="https://login.consultant.ru/link/?req=doc&amp;base=RLAW906&amp;n=184038&amp;dst=101354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V 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</w:rPr>
        <w:t xml:space="preserve">Положения, ознакомлен.</w:t>
      </w:r>
      <w:r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 w:themeColor="text1"/>
          <w:sz w:val="24"/>
        </w:rPr>
        <w:t xml:space="preserve">Обязуюсь в течение 60 календарных дней со дня наступления случаев, указанных в </w:t>
      </w:r>
      <w:hyperlink r:id="rId11" w:tooltip="https://login.consultant.ru/link/?req=doc&amp;base=RLAW906&amp;n=184038&amp;dst=101341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пункте 4.1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</w:rPr>
        <w:t xml:space="preserve"> Положения, возвратить денежные средства в размере расходов, возмещенных департаментом по труду и социальной защите населения Администрации муниципального образования город Салехард</w:t>
      </w:r>
      <w:r>
        <w:rPr>
          <w:rFonts w:ascii="Liberation Serif" w:hAnsi="Liberation Serif" w:eastAsia="Times New Roman" w:cs="Liberation Serif"/>
          <w:color w:val="000000" w:themeColor="text1"/>
          <w:sz w:val="24"/>
        </w:rPr>
        <w:t xml:space="preserve"> на получение первого высшего образования (по заочной форме обучения), за весь период обучения. 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Высшее образование мной получается впервые.</w:t>
      </w:r>
      <w:r>
        <w:rPr>
          <w:rFonts w:ascii="Liberation Serif" w:hAnsi="Liberation Serif" w:eastAsia="Times New Roman" w:cs="Liberation Serif"/>
          <w:color w:val="000000"/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                                                                        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                                                                             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подпись заявителя)</w:t>
      </w:r>
      <w:r/>
    </w:p>
    <w:p>
      <w:pPr>
        <w:pStyle w:val="817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Информацию о результате рассмотрения заявления прошу направлять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посредством (отметить один из вариантов):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single" w:color="000000" w:sz="4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3402"/>
        <w:gridCol w:w="476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письмом по адресу: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почтовый адрес)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 адрес электронной почты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2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___________________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</w:t>
            </w:r>
            <w:r>
              <w:rPr>
                <w:rFonts w:ascii="Liberation Serif" w:hAnsi="Liberation Serif" w:cs="Liberation Serif"/>
                <w:szCs w:val="24"/>
              </w:rPr>
              <w:t xml:space="preserve">______________;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16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(указать адрес электронной почты)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340" w:type="dxa"/>
            <w:vAlign w:val="top"/>
            <w:textDirection w:val="lrTb"/>
            <w:noWrap w:val="false"/>
          </w:tcPr>
          <w:p>
            <w:pPr>
              <w:pStyle w:val="81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164" w:type="dxa"/>
            <w:vAlign w:val="top"/>
            <w:textDirection w:val="lrTb"/>
            <w:noWrap w:val="false"/>
          </w:tcPr>
          <w:p>
            <w:pPr>
              <w:pStyle w:val="81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 личный кабинет в федеральной государственной информационной системе "Единый портал государственных и муниципальных услуг (функций)".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16"/>
        <w:ind w:firstLine="540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Прилагаются следующие документы: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_________________________________________________________________________________________________________________________________________________________________________________________________________________________________________-_____________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Приложение: на _____ л. в 1 экз.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_____________________   _________________________    _______________________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</w:rPr>
        <w:t xml:space="preserve">(число, месяц, год) </w:t>
      </w:r>
      <w:r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 xml:space="preserve">      (подпись заявителя)           </w:t>
      </w:r>
      <w:r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</w:rPr>
        <w:t xml:space="preserve"> 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  <w:highlight w:val="none"/>
        </w:rPr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center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highlight w:val="none"/>
        </w:rPr>
      </w:r>
    </w:p>
    <w:p>
      <w:pPr>
        <w:pStyle w:val="817"/>
        <w:jc w:val="center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</w:r>
      <w:r>
        <w:rPr>
          <w:rFonts w:ascii="Liberation Serif" w:hAnsi="Liberation Serif" w:cs="Liberation Serif"/>
          <w:sz w:val="22"/>
          <w:szCs w:val="22"/>
          <w:highlight w:val="none"/>
        </w:rPr>
      </w:r>
    </w:p>
    <w:p>
      <w:pPr>
        <w:pStyle w:val="817"/>
        <w:jc w:val="both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                                                                                                                            Приложение №1 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к заявлению</w:t>
      </w:r>
      <w:r/>
      <w:r/>
    </w:p>
    <w:p>
      <w:pPr>
        <w:pStyle w:val="817"/>
        <w:jc w:val="both"/>
        <w:rPr>
          <w:rFonts w:ascii="Liberation Serif" w:hAnsi="Liberation Serif" w:cs="Liberation Serif"/>
          <w:sz w:val="22"/>
          <w:szCs w:val="22"/>
          <w:highlight w:val="none"/>
        </w:rPr>
      </w:pPr>
      <w:r>
        <w:rPr>
          <w:rFonts w:ascii="Liberation Serif" w:hAnsi="Liberation Serif" w:cs="Liberation Serif"/>
          <w:sz w:val="22"/>
          <w:szCs w:val="22"/>
          <w:highlight w:val="none"/>
        </w:rPr>
      </w:r>
      <w:r>
        <w:rPr>
          <w:rFonts w:ascii="Liberation Serif" w:hAnsi="Liberation Serif" w:cs="Liberation Serif"/>
          <w:sz w:val="22"/>
          <w:szCs w:val="22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 w:cs="Liberation Serif"/>
          <w:sz w:val="24"/>
          <w:szCs w:val="24"/>
          <w:highlight w:val="none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В Департамент по труду и со</w:t>
      </w:r>
      <w:r>
        <w:rPr>
          <w:rFonts w:ascii="Liberation Serif" w:hAnsi="Liberation Serif" w:cs="Liberation Serif"/>
          <w:sz w:val="24"/>
          <w:szCs w:val="24"/>
        </w:rPr>
        <w:t xml:space="preserve">циальной защите</w:t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населения Администрации муниципального образования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город Салехард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  <w:sz w:val="24"/>
          <w:szCs w:val="24"/>
        </w:rPr>
        <w:t xml:space="preserve">от 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</w:t>
      </w:r>
      <w:r>
        <w:rPr>
          <w:rFonts w:ascii="Liberation Serif" w:hAnsi="Liberation Serif" w:cs="Liberation Serif"/>
          <w:sz w:val="24"/>
          <w:szCs w:val="24"/>
        </w:rPr>
        <w:t xml:space="preserve">______________________,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</w:rPr>
        <w:t xml:space="preserve">(Ф.И.О.)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СОГЛАСИЕ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на обработку персональных данных</w:t>
      </w:r>
      <w:r>
        <w:rPr>
          <w:rFonts w:ascii="Liberation Serif" w:hAnsi="Liberation Serif" w:cs="Liberation Serif"/>
        </w:rPr>
      </w:r>
      <w:r/>
    </w:p>
    <w:p>
      <w:pPr>
        <w:pStyle w:val="817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817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Я,_______________________________________________________________________,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eastAsia="Times New Roman" w:cs="Liberation Serif"/>
          <w:color w:val="000000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 соответствии 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с </w:t>
      </w:r>
      <w:hyperlink r:id="rId12" w:tooltip="https://login.consultant.ru/link/?req=doc&amp;base=LAW&amp;n=439201&amp;dst=100282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пунктом 4 статьи 9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едерального закона от 27 июля 2006 года №152-ФЗ        «О персональных данных», паспорт: серия _________ номер __________, кем и когда выдан __________________________________________________________________,код подразделения _____________, зарегистрированный по ад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ресу:_________________________________________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__________________________________________________________________________, в целях оказания социальной поддержки лицам из числа коренных малочисленных народов Севера в Ямало-Ненецком автономном округе свободно, своей волей и в своем интересе </w:t>
      </w:r>
      <w:r>
        <w:rPr>
          <w:rFonts w:ascii="Liberation Serif" w:hAnsi="Liberation Serif" w:cs="Liberation Serif"/>
          <w:b/>
          <w:sz w:val="24"/>
          <w:szCs w:val="24"/>
        </w:rPr>
        <w:t xml:space="preserve">даю согласие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департаменту по труду и социальной защите населения Администраци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и муниципального образования город Салехард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pStyle w:val="817"/>
        <w:jc w:val="both"/>
        <w:rPr>
          <w:rFonts w:ascii="Liberation Serif" w:hAnsi="Liberation Serif" w:cs="Liberation Serif"/>
          <w:sz w:val="18"/>
          <w:szCs w:val="18"/>
          <w:highlight w:val="none"/>
        </w:rPr>
      </w:pPr>
      <w:r>
        <w:rPr>
          <w:rFonts w:ascii="Liberation Serif" w:hAnsi="Liberation Serif" w:cs="Liberation Serif"/>
          <w:sz w:val="18"/>
          <w:szCs w:val="18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18"/>
          <w:szCs w:val="18"/>
        </w:rPr>
        <w:t xml:space="preserve">(указать орган местного самоуправления муниципального округа в Ямало-Ненецком автономном округе, муниципального образования город Салехард/департамент по делам коренных малочисленных народов Севера Ямало-Ненецкого автономного округа)</w:t>
      </w:r>
      <w:r>
        <w:rPr>
          <w:rFonts w:ascii="Liberation Serif" w:hAnsi="Liberation Serif" w:cs="Liberation Serif"/>
          <w:sz w:val="18"/>
          <w:szCs w:val="18"/>
          <w:highlight w:val="none"/>
        </w:rPr>
      </w:r>
      <w:r/>
    </w:p>
    <w:p>
      <w:pPr>
        <w:ind w:left="0" w:right="0" w:firstLine="0"/>
        <w:spacing w:before="0" w:after="0"/>
        <w:rPr>
          <w:rFonts w:ascii="Liberation Serif" w:hAnsi="Liberation Serif" w:cs="Liberation Serif"/>
          <w:b/>
          <w:bCs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  <w:sz w:val="24"/>
          <w:szCs w:val="24"/>
        </w:rPr>
        <w:t xml:space="preserve">расположенному по адресу:         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ЯНАО, г. Салехард, ул. Матросова, д. 36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,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 обработку (действие (операцию) или совокупность действий (операций),совершаемых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(фамилия, имя, отчество, дата рождения, по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л, сведения о месте жительства, месте пребывания, номер телефона), иных сведений, предоставляемых (запрашиваемых) для возмещения расходов на получение первого высшего образования (по заочной форме обучения) лицам из числа коренных малочисле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нных народов Севера в Ямало-Ненецком автономном округе, а также предоставление сведений о моих персональных данных третьим лицам в случаях, предусмотренных законодательством Российской Федерации.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Обработка персональных данных осуществляется с примен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ением следующих основных способов (но не ограничиваясь ими): хранение, запись на электронные носители и их хранение, составление перечней. Я проинформирован(а), что под обработкой персональных данных понимаются действия (операции) с персона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льными данными, указанные в </w:t>
      </w:r>
      <w:hyperlink r:id="rId13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ff"/>
            <w:sz w:val="24"/>
          </w:rPr>
          <w:t xml:space="preserve">статье 3 </w:t>
        </w:r>
      </w:hyperlink>
      <w:r>
        <w:rPr>
          <w:rFonts w:ascii="Liberation Serif" w:hAnsi="Liberation Serif" w:eastAsia="Times New Roman" w:cs="Liberation Serif"/>
          <w:color w:val="000000"/>
          <w:sz w:val="24"/>
        </w:rPr>
        <w:t xml:space="preserve">Федерального закона 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Согласие действует со дня его подписания до дня отзыва в пис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ьменной форме. Отзыв  согласия осуществляется на основании заявления в письменной форме. Отзыв согласия влечет отказ от оказания социальной поддержки лицам из числа коренных малочисленных народов Севера в Ямало-Ненецком автономном округе.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ышеизложенное мною прочитано, мне понятно и подтверждается собственноручной подписью. 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        ___________________          ________________________ 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(дата)                                  (подпись)                                  (Ф.И.О.)</w:t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  <w:t xml:space="preserve">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Приложение №2 </w:t>
      </w:r>
      <w:r>
        <w:rPr>
          <w:rFonts w:ascii="Liberation Serif" w:hAnsi="Liberation Serif" w:cs="Liberation Serif"/>
          <w:sz w:val="22"/>
          <w:szCs w:val="22"/>
          <w:highlight w:val="none"/>
        </w:rPr>
        <w:t xml:space="preserve">к заявлению</w:t>
      </w:r>
      <w:r/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ФОРМА СОГЛАСИЯ</w:t>
      </w:r>
      <w:r>
        <w:rPr>
          <w:rFonts w:ascii="Liberation Serif" w:hAnsi="Liberation Serif" w:cs="Liberation Serif"/>
        </w:rPr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b/>
          <w:bCs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СОГЛАСИЕ</w:t>
      </w:r>
      <w:r>
        <w:rPr>
          <w:rFonts w:ascii="Liberation Serif" w:hAnsi="Liberation Serif" w:cs="Liberation Serif"/>
          <w:b/>
          <w:bCs/>
          <w:sz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b/>
          <w:bCs/>
          <w:color w:val="000000"/>
          <w:sz w:val="24"/>
        </w:rPr>
        <w:t xml:space="preserve">на обработку персональных данных, разрешенных субъектом персональных данных для распространения 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Настоящим я ,_____________________________________________________________________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  <w:t xml:space="preserve">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(фамилия, имя, отчество (при наличии) субъекта персональных данных, номер телефона, адрес электронной почты или почтовый адрес субъекта персональных данных) в соответствии со </w:t>
      </w:r>
      <w:hyperlink r:id="rId14" w:tooltip="https://login.consultant.ru/link/?req=doc&amp;base=LAW&amp;n=439201&amp;dst=34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ff"/>
            <w:sz w:val="24"/>
          </w:rPr>
          <w:t xml:space="preserve">статьей 10.1</w:t>
        </w:r>
      </w:hyperlink>
      <w:r>
        <w:rPr>
          <w:rFonts w:ascii="Liberation Serif" w:hAnsi="Liberation Serif" w:eastAsia="Times New Roman" w:cs="Liberation Serif"/>
          <w:color w:val="000000"/>
          <w:sz w:val="24"/>
        </w:rPr>
        <w:t xml:space="preserve"> Федерального закона от 27 июля 2006 года №152-ФЗ «О персональных данных», своей волей и в своем интересе даю согласие на распространение __________________________________________________________________________________ (наименование, адрес, указанный в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Едином государственном реестре юридических лиц,                              идентификационный номер налогоплательщика, основной государственный регистрационный номер (если 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он известен субъекту персональных данных))моих персональных данных с целью размещения информации обо мне на___________________________________________________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0"/>
        <w:jc w:val="both"/>
        <w:spacing w:before="0" w:after="0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__________________________________________________________________________________ (сведения об информационных ресурсах оператора (адрес, состоящий из н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аименования протокола (http или https), сервера (www), домена, имени каталога на сервере и имени файла веб-страницы), посредством которых будут осуществляться предоставление доступа неограниченному кругу лиц и иные действия с персональными данными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бъекта персональных данных) в следующем порядке:</w:t>
      </w:r>
      <w:r/>
    </w:p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tbl>
      <w:tblPr>
        <w:tblStyle w:val="66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771"/>
        <w:gridCol w:w="2394"/>
        <w:gridCol w:w="1245"/>
        <w:gridCol w:w="1453"/>
        <w:gridCol w:w="1453"/>
        <w:gridCol w:w="1038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Перечень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Разрешаю к распространению неограниченному кругу лиц (да/нет)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Условия и запреты для распространения персональных данных, ограничение передачи персональных данных только по внутренней сети оператора персональных данных (заполняется по желанию субъекта персональных данных)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Дополнительные условия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Подпись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Общие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фамилия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имя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отчество (при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год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месяц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число месяца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место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адрес регистрации по паспорту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семейное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образование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профессия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социальное положение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доходы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иная информация субъекта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1...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2...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3...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Специальные категории персональных данных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расовая, национальная принадлежности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71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Биометрические персональные данные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цифровое изображение лица (фотография, видеоизображение)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9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данные голоса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5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3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before="0" w:after="0"/>
              <w:rPr>
                <w:rFonts w:ascii="Liberation Serif" w:hAnsi="Liberation Serif" w:cs="Liberation Serif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0" w:right="0" w:firstLine="540"/>
        <w:jc w:val="both"/>
        <w:spacing w:before="0" w:after="0"/>
        <w:rPr>
          <w:rFonts w:ascii="Liberation Serif" w:hAnsi="Liberation Serif" w:cs="Liberation Serif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 </w:t>
      </w:r>
      <w:r>
        <w:rPr>
          <w:rFonts w:ascii="Liberation Serif" w:hAnsi="Liberation Serif" w:cs="Liberation Serif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Целью обработки персональных данных является возмещение расходов на получение  первого высшего образования (по заочной форме обучения) лицам из числа коренных  малочисленных народов Севера в Ямало-Ненецком автономном округе в соответствии с по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становлением Правительства  Ямало-Ненецкого автономного округа от 26 сентября 2012 года № 826-П. </w:t>
      </w:r>
      <w:r>
        <w:rPr>
          <w:rFonts w:ascii="Liberation Serif" w:hAnsi="Liberation Serif" w:cs="Liberation Serif"/>
          <w:sz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Я проинформирован(а), что под обработкой персональных данных понимаются действия (операции) с персональными данными, указанные</w:t>
      </w:r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в </w:t>
      </w:r>
      <w:hyperlink r:id="rId15" w:tooltip="https://login.consultant.ru/link/?req=doc&amp;base=LAW&amp;n=439201&amp;dst=100235&amp;field=134&amp;date=23.10.2023" w:history="1">
        <w:r>
          <w:rPr>
            <w:rStyle w:val="794"/>
            <w:rFonts w:ascii="Liberation Serif" w:hAnsi="Liberation Serif" w:eastAsia="Times New Roman" w:cs="Liberation Serif"/>
            <w:color w:val="000000" w:themeColor="text1"/>
            <w:sz w:val="24"/>
            <w:u w:val="none"/>
          </w:rPr>
          <w:t xml:space="preserve">статье 3</w:t>
        </w:r>
      </w:hyperlink>
      <w:r>
        <w:rPr>
          <w:rFonts w:ascii="Liberation Serif" w:hAnsi="Liberation Serif" w:eastAsia="Times New Roman" w:cs="Liberation Serif"/>
          <w:color w:val="000000" w:themeColor="text1"/>
          <w:sz w:val="24"/>
          <w:u w:val="none"/>
        </w:rPr>
        <w:t xml:space="preserve"> Фе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дерального закона от 27 июля 2006 года № 152-ФЗ «О персональных данных», а конфиденциальность персональных данных соблюдается в рамках исполнения законодательства Российской Федерации.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Согласие действует со дня его подписания до дня отзыва су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бъектом персональных данных в письменной форме. 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Все вышеизложенное мною прочитано, мне понятно и подтверждается собственноручной подписью. 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Субъект персональных данных: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>
        <w:rPr>
          <w:rFonts w:ascii="Liberation Serif" w:hAnsi="Liberation Serif" w:eastAsia="Times New Roman" w:cs="Liberation Serif"/>
          <w:color w:val="000000"/>
          <w:sz w:val="24"/>
          <w:highlight w:val="none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eastAsia="Times New Roman" w:cs="Liberation Serif"/>
          <w:color w:val="000000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______________________ ____________________________ ______________________  </w:t>
      </w:r>
      <w:r>
        <w:rPr>
          <w:rFonts w:ascii="Liberation Serif" w:hAnsi="Liberation Serif" w:cs="Liberation Serif"/>
          <w:sz w:val="24"/>
          <w:szCs w:val="24"/>
        </w:rPr>
      </w:r>
      <w:r/>
    </w:p>
    <w:p>
      <w:pPr>
        <w:ind w:left="0" w:right="0" w:firstLine="709"/>
        <w:jc w:val="both"/>
        <w:spacing w:before="0" w:after="0"/>
        <w:rPr>
          <w:rFonts w:ascii="Liberation Serif" w:hAnsi="Liberation Serif" w:cs="Liberation Serif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erif" w:hAnsi="Liberation Serif" w:eastAsia="Times New Roman" w:cs="Liberation Serif"/>
          <w:color w:val="000000"/>
          <w:sz w:val="24"/>
        </w:rPr>
        <w:t xml:space="preserve">                    (</w:t>
      </w:r>
      <w:r>
        <w:rPr>
          <w:rFonts w:ascii="Liberation Serif" w:hAnsi="Liberation Serif" w:eastAsia="Times New Roman" w:cs="Liberation Serif"/>
          <w:color w:val="000000"/>
          <w:sz w:val="24"/>
        </w:rPr>
        <w:t xml:space="preserve">дата)                                   (подпись)                                         (Ф.И.О.)</w:t>
      </w:r>
      <w:r/>
      <w:r>
        <w:rPr>
          <w:rFonts w:ascii="Liberation Serif" w:hAnsi="Liberation Serif" w:cs="Liberation Serif"/>
          <w:sz w:val="24"/>
          <w:szCs w:val="24"/>
        </w:rPr>
      </w:r>
      <w:r/>
      <w:r>
        <w:rPr>
          <w:rFonts w:ascii="Liberation Serif" w:hAnsi="Liberation Serif" w:cs="Liberation Serif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sz w:val="24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uiPriority w:val="1"/>
    <w:semiHidden/>
    <w:unhideWhenUsed/>
  </w:style>
  <w:style w:type="table" w:styleId="814">
    <w:name w:val="Обычная таблица"/>
    <w:next w:val="814"/>
    <w:link w:val="812"/>
    <w:uiPriority w:val="99"/>
    <w:semiHidden/>
    <w:unhideWhenUsed/>
    <w:qFormat/>
    <w:tblPr/>
  </w:style>
  <w:style w:type="numbering" w:styleId="815">
    <w:name w:val="Нет списка"/>
    <w:next w:val="815"/>
    <w:link w:val="812"/>
    <w:uiPriority w:val="99"/>
    <w:semiHidden/>
    <w:unhideWhenUsed/>
  </w:style>
  <w:style w:type="paragraph" w:styleId="816">
    <w:name w:val="ConsPlusNormal"/>
    <w:next w:val="816"/>
    <w:link w:val="812"/>
    <w:pPr>
      <w:widowControl w:val="off"/>
    </w:pPr>
    <w:rPr>
      <w:rFonts w:eastAsia="Times New Roman" w:cs="PT Astra Serif"/>
      <w:sz w:val="24"/>
      <w:lang w:val="ru-RU" w:eastAsia="ru-RU" w:bidi="ar-SA"/>
    </w:rPr>
  </w:style>
  <w:style w:type="paragraph" w:styleId="817">
    <w:name w:val="ConsPlusNonformat"/>
    <w:next w:val="817"/>
    <w:link w:val="812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paragraph" w:styleId="818">
    <w:name w:val="ConsPlusTitle"/>
    <w:next w:val="818"/>
    <w:link w:val="812"/>
    <w:pPr>
      <w:widowControl w:val="off"/>
    </w:pPr>
    <w:rPr>
      <w:rFonts w:eastAsia="Times New Roman" w:cs="PT Astra Serif"/>
      <w:b/>
      <w:sz w:val="24"/>
      <w:lang w:val="ru-RU" w:eastAsia="ru-RU" w:bidi="ar-SA"/>
    </w:rPr>
  </w:style>
  <w:style w:type="character" w:styleId="819" w:default="1">
    <w:name w:val="Default Paragraph Font"/>
    <w:uiPriority w:val="1"/>
    <w:semiHidden/>
    <w:unhideWhenUsed/>
  </w:style>
  <w:style w:type="numbering" w:styleId="820" w:default="1">
    <w:name w:val="No List"/>
    <w:uiPriority w:val="99"/>
    <w:semiHidden/>
    <w:unhideWhenUsed/>
  </w:style>
  <w:style w:type="table" w:styleId="8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RLAW906&amp;n=184038&amp;dst=101288&amp;field=134&amp;date=23.10.2023" TargetMode="External"/><Relationship Id="rId9" Type="http://schemas.openxmlformats.org/officeDocument/2006/relationships/hyperlink" Target="https://login.consultant.ru/link/?req=doc&amp;base=RLAW906&amp;n=184038&amp;dst=101340&amp;field=134&amp;date=23.10.2023" TargetMode="External"/><Relationship Id="rId10" Type="http://schemas.openxmlformats.org/officeDocument/2006/relationships/hyperlink" Target="https://login.consultant.ru/link/?req=doc&amp;base=RLAW906&amp;n=184038&amp;dst=101354&amp;field=134&amp;date=23.10.2023" TargetMode="External"/><Relationship Id="rId11" Type="http://schemas.openxmlformats.org/officeDocument/2006/relationships/hyperlink" Target="https://login.consultant.ru/link/?req=doc&amp;base=RLAW906&amp;n=184038&amp;dst=101341&amp;field=134&amp;date=23.10.2023" TargetMode="External"/><Relationship Id="rId12" Type="http://schemas.openxmlformats.org/officeDocument/2006/relationships/hyperlink" Target="https://login.consultant.ru/link/?req=doc&amp;base=LAW&amp;n=439201&amp;dst=100282&amp;field=134&amp;date=23.10.2023" TargetMode="External"/><Relationship Id="rId13" Type="http://schemas.openxmlformats.org/officeDocument/2006/relationships/hyperlink" Target="https://login.consultant.ru/link/?req=doc&amp;base=LAW&amp;n=439201&amp;dst=100235&amp;field=134&amp;date=23.10.2023" TargetMode="External"/><Relationship Id="rId14" Type="http://schemas.openxmlformats.org/officeDocument/2006/relationships/hyperlink" Target="https://login.consultant.ru/link/?req=doc&amp;base=LAW&amp;n=439201&amp;dst=34&amp;field=134&amp;date=23.10.2023" TargetMode="External"/><Relationship Id="rId15" Type="http://schemas.openxmlformats.org/officeDocument/2006/relationships/hyperlink" Target="https://login.consultant.ru/link/?req=doc&amp;base=LAW&amp;n=439201&amp;dst=100235&amp;field=134&amp;date=23.10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2022-04-15T12:11:00Z</dcterms:created>
  <dcterms:modified xsi:type="dcterms:W3CDTF">2023-10-23T12:33:13Z</dcterms:modified>
  <cp:version>786432</cp:version>
</cp:coreProperties>
</file>